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504"/>
        <w:gridCol w:w="5103"/>
        <w:gridCol w:w="3544"/>
        <w:gridCol w:w="3686"/>
      </w:tblGrid>
      <w:tr w:rsidR="0049403F" w:rsidRPr="00185D7A" w14:paraId="5493C528" w14:textId="77777777" w:rsidTr="00836E1A">
        <w:trPr>
          <w:tblHeader/>
        </w:trPr>
        <w:tc>
          <w:tcPr>
            <w:tcW w:w="622" w:type="dxa"/>
          </w:tcPr>
          <w:p w14:paraId="7FD63342" w14:textId="77777777" w:rsidR="0049403F" w:rsidRPr="006D7891" w:rsidRDefault="0049403F" w:rsidP="009E03B6">
            <w:pPr>
              <w:jc w:val="center"/>
              <w:rPr>
                <w:rFonts w:ascii="Book Antiqua" w:hAnsi="Book Antiqua"/>
                <w:b/>
                <w:bCs/>
                <w:sz w:val="22"/>
                <w:szCs w:val="22"/>
              </w:rPr>
            </w:pPr>
            <w:r w:rsidRPr="006D7891">
              <w:rPr>
                <w:rFonts w:ascii="Book Antiqua" w:hAnsi="Book Antiqua"/>
                <w:b/>
                <w:bCs/>
                <w:sz w:val="22"/>
                <w:szCs w:val="22"/>
              </w:rPr>
              <w:t>Sl.</w:t>
            </w:r>
          </w:p>
          <w:p w14:paraId="57796BC7" w14:textId="77777777" w:rsidR="0049403F" w:rsidRPr="006D7891" w:rsidRDefault="0049403F" w:rsidP="009E03B6">
            <w:pPr>
              <w:jc w:val="center"/>
              <w:rPr>
                <w:rFonts w:ascii="Book Antiqua" w:hAnsi="Book Antiqua"/>
                <w:b/>
                <w:bCs/>
                <w:sz w:val="22"/>
                <w:szCs w:val="22"/>
              </w:rPr>
            </w:pPr>
            <w:r w:rsidRPr="006D7891">
              <w:rPr>
                <w:rFonts w:ascii="Book Antiqua" w:hAnsi="Book Antiqua"/>
                <w:b/>
                <w:bCs/>
                <w:sz w:val="22"/>
                <w:szCs w:val="22"/>
              </w:rPr>
              <w:t>No.</w:t>
            </w:r>
          </w:p>
        </w:tc>
        <w:tc>
          <w:tcPr>
            <w:tcW w:w="1504" w:type="dxa"/>
          </w:tcPr>
          <w:p w14:paraId="6828946C" w14:textId="112074C3" w:rsidR="0049403F" w:rsidRPr="006D7891" w:rsidRDefault="006F2142" w:rsidP="009E03B6">
            <w:pPr>
              <w:jc w:val="center"/>
              <w:rPr>
                <w:rFonts w:ascii="Book Antiqua" w:hAnsi="Book Antiqua"/>
                <w:b/>
                <w:bCs/>
                <w:sz w:val="22"/>
                <w:szCs w:val="22"/>
              </w:rPr>
            </w:pPr>
            <w:r w:rsidRPr="006F2142">
              <w:rPr>
                <w:rFonts w:ascii="Book Antiqua" w:hAnsi="Book Antiqua" w:cs="Calibri"/>
                <w:b/>
                <w:bCs/>
                <w:sz w:val="22"/>
                <w:szCs w:val="22"/>
              </w:rPr>
              <w:t>Ref. document</w:t>
            </w:r>
          </w:p>
        </w:tc>
        <w:tc>
          <w:tcPr>
            <w:tcW w:w="5103" w:type="dxa"/>
          </w:tcPr>
          <w:p w14:paraId="4ACCB7B9" w14:textId="77777777" w:rsidR="00850D84" w:rsidRPr="006D7891" w:rsidRDefault="00850D84" w:rsidP="00850D84">
            <w:pPr>
              <w:jc w:val="center"/>
              <w:rPr>
                <w:rFonts w:ascii="Book Antiqua" w:hAnsi="Book Antiqua" w:cs="Calibri"/>
                <w:b/>
                <w:bCs/>
                <w:sz w:val="22"/>
                <w:szCs w:val="22"/>
                <w:lang w:val="en-IN" w:eastAsia="en-IN"/>
              </w:rPr>
            </w:pPr>
            <w:r w:rsidRPr="006D7891">
              <w:rPr>
                <w:rFonts w:ascii="Book Antiqua" w:hAnsi="Book Antiqua" w:cs="Calibri"/>
                <w:b/>
                <w:bCs/>
                <w:sz w:val="22"/>
                <w:szCs w:val="22"/>
              </w:rPr>
              <w:t>Provision in bidding document</w:t>
            </w:r>
          </w:p>
          <w:p w14:paraId="230B518D" w14:textId="77777777" w:rsidR="0049403F" w:rsidRPr="006D7891" w:rsidRDefault="0049403F" w:rsidP="009E03B6">
            <w:pPr>
              <w:jc w:val="center"/>
              <w:rPr>
                <w:rFonts w:ascii="Book Antiqua" w:hAnsi="Book Antiqua"/>
                <w:b/>
                <w:bCs/>
                <w:sz w:val="22"/>
                <w:szCs w:val="22"/>
              </w:rPr>
            </w:pPr>
          </w:p>
        </w:tc>
        <w:tc>
          <w:tcPr>
            <w:tcW w:w="3544" w:type="dxa"/>
          </w:tcPr>
          <w:p w14:paraId="20C6976B" w14:textId="63E0C3B8" w:rsidR="00850D84" w:rsidRPr="006D7891" w:rsidRDefault="00850D84" w:rsidP="00850D84">
            <w:pPr>
              <w:jc w:val="center"/>
              <w:rPr>
                <w:rFonts w:ascii="Book Antiqua" w:hAnsi="Book Antiqua" w:cs="Calibri"/>
                <w:b/>
                <w:bCs/>
                <w:sz w:val="22"/>
                <w:szCs w:val="22"/>
                <w:lang w:val="en-IN" w:eastAsia="en-IN"/>
              </w:rPr>
            </w:pPr>
            <w:r w:rsidRPr="006D7891">
              <w:rPr>
                <w:rFonts w:ascii="Book Antiqua" w:hAnsi="Book Antiqua" w:cs="Calibri"/>
                <w:b/>
                <w:bCs/>
                <w:sz w:val="22"/>
                <w:szCs w:val="22"/>
              </w:rPr>
              <w:t>Bidders Queries</w:t>
            </w:r>
            <w:r w:rsidR="009F0E52">
              <w:rPr>
                <w:rFonts w:ascii="Book Antiqua" w:hAnsi="Book Antiqua" w:cs="Calibri"/>
                <w:b/>
                <w:bCs/>
                <w:sz w:val="22"/>
                <w:szCs w:val="22"/>
              </w:rPr>
              <w:t>/Observation</w:t>
            </w:r>
          </w:p>
          <w:p w14:paraId="77D2D8FC" w14:textId="1C1043C8" w:rsidR="0049403F" w:rsidRPr="006D7891" w:rsidRDefault="0049403F" w:rsidP="009E03B6">
            <w:pPr>
              <w:jc w:val="center"/>
              <w:rPr>
                <w:rFonts w:ascii="Book Antiqua" w:hAnsi="Book Antiqua"/>
                <w:b/>
                <w:bCs/>
                <w:sz w:val="22"/>
                <w:szCs w:val="22"/>
              </w:rPr>
            </w:pPr>
          </w:p>
        </w:tc>
        <w:tc>
          <w:tcPr>
            <w:tcW w:w="3686" w:type="dxa"/>
          </w:tcPr>
          <w:p w14:paraId="017C8241" w14:textId="5B80D3AA" w:rsidR="001E08AA" w:rsidRPr="006D7891" w:rsidRDefault="001E08AA" w:rsidP="001E08AA">
            <w:pPr>
              <w:jc w:val="center"/>
              <w:rPr>
                <w:rFonts w:ascii="Book Antiqua" w:hAnsi="Book Antiqua" w:cs="Calibri"/>
                <w:b/>
                <w:bCs/>
                <w:sz w:val="22"/>
                <w:szCs w:val="22"/>
                <w:lang w:val="en-IN" w:eastAsia="en-IN"/>
              </w:rPr>
            </w:pPr>
            <w:r w:rsidRPr="006D7891">
              <w:rPr>
                <w:rFonts w:ascii="Book Antiqua" w:hAnsi="Book Antiqua" w:cs="Calibri"/>
                <w:b/>
                <w:bCs/>
                <w:sz w:val="22"/>
                <w:szCs w:val="22"/>
              </w:rPr>
              <w:t>POWERGRID Reply</w:t>
            </w:r>
            <w:r w:rsidR="009F0E52">
              <w:rPr>
                <w:rFonts w:ascii="Book Antiqua" w:hAnsi="Book Antiqua" w:cs="Calibri"/>
                <w:b/>
                <w:bCs/>
                <w:sz w:val="22"/>
                <w:szCs w:val="22"/>
              </w:rPr>
              <w:t>/Clarification</w:t>
            </w:r>
          </w:p>
          <w:p w14:paraId="6EDB2F02" w14:textId="28D035A0" w:rsidR="0049403F" w:rsidRPr="006D7891" w:rsidRDefault="0049403F" w:rsidP="009E03B6">
            <w:pPr>
              <w:jc w:val="center"/>
              <w:rPr>
                <w:rFonts w:ascii="Book Antiqua" w:hAnsi="Book Antiqua"/>
                <w:b/>
                <w:bCs/>
                <w:sz w:val="22"/>
                <w:szCs w:val="22"/>
              </w:rPr>
            </w:pPr>
          </w:p>
        </w:tc>
      </w:tr>
      <w:tr w:rsidR="009C2CC7" w:rsidRPr="00185D7A" w14:paraId="69A55F56" w14:textId="77777777" w:rsidTr="00836E1A">
        <w:tc>
          <w:tcPr>
            <w:tcW w:w="622" w:type="dxa"/>
          </w:tcPr>
          <w:p w14:paraId="0C5EA673" w14:textId="12D51718" w:rsidR="009C2CC7" w:rsidRPr="00EE4332" w:rsidRDefault="00FD42B5" w:rsidP="00EE4332">
            <w:pPr>
              <w:rPr>
                <w:rFonts w:ascii="Calibri" w:hAnsi="Calibri" w:cs="Calibri"/>
                <w:sz w:val="20"/>
                <w:szCs w:val="20"/>
                <w:lang w:eastAsia="en-IN"/>
              </w:rPr>
            </w:pPr>
            <w:r>
              <w:rPr>
                <w:rFonts w:ascii="Calibri" w:hAnsi="Calibri" w:cs="Calibri"/>
                <w:sz w:val="20"/>
                <w:szCs w:val="20"/>
                <w:lang w:eastAsia="en-IN"/>
              </w:rPr>
              <w:t>1.</w:t>
            </w:r>
          </w:p>
        </w:tc>
        <w:tc>
          <w:tcPr>
            <w:tcW w:w="1504" w:type="dxa"/>
          </w:tcPr>
          <w:p w14:paraId="26243C5B" w14:textId="1D2B565A" w:rsidR="009C2CC7" w:rsidRPr="00EE4332" w:rsidRDefault="009C2CC7" w:rsidP="00EE4332">
            <w:pPr>
              <w:rPr>
                <w:rFonts w:ascii="Calibri" w:hAnsi="Calibri" w:cs="Calibri"/>
                <w:sz w:val="20"/>
                <w:szCs w:val="20"/>
                <w:lang w:eastAsia="en-IN"/>
              </w:rPr>
            </w:pPr>
          </w:p>
        </w:tc>
        <w:tc>
          <w:tcPr>
            <w:tcW w:w="5103" w:type="dxa"/>
          </w:tcPr>
          <w:p w14:paraId="572C39D6" w14:textId="67944552" w:rsidR="009C2CC7" w:rsidRPr="00EE4332" w:rsidRDefault="00714F2D" w:rsidP="00EE4332">
            <w:pPr>
              <w:rPr>
                <w:rFonts w:ascii="Calibri" w:hAnsi="Calibri" w:cs="Calibri"/>
                <w:sz w:val="20"/>
                <w:szCs w:val="20"/>
                <w:lang w:eastAsia="en-IN"/>
              </w:rPr>
            </w:pPr>
            <w:r w:rsidRPr="00714F2D">
              <w:rPr>
                <w:rFonts w:ascii="Calibri" w:hAnsi="Calibri" w:cs="Calibri"/>
                <w:sz w:val="20"/>
                <w:szCs w:val="20"/>
                <w:lang w:eastAsia="en-IN"/>
              </w:rPr>
              <w:t>General Query</w:t>
            </w:r>
            <w:r w:rsidR="009C2CC7" w:rsidRPr="00836E1A">
              <w:rPr>
                <w:rFonts w:ascii="Calibri" w:hAnsi="Calibri" w:cs="Calibri"/>
                <w:sz w:val="20"/>
                <w:szCs w:val="20"/>
                <w:lang w:eastAsia="en-IN"/>
              </w:rPr>
              <w:t>.</w:t>
            </w:r>
          </w:p>
        </w:tc>
        <w:tc>
          <w:tcPr>
            <w:tcW w:w="3544" w:type="dxa"/>
          </w:tcPr>
          <w:p w14:paraId="56B3AB38" w14:textId="66805C8D" w:rsidR="009C2CC7" w:rsidRPr="00EE4332" w:rsidRDefault="00C71481" w:rsidP="00EE4332">
            <w:pPr>
              <w:jc w:val="both"/>
              <w:rPr>
                <w:rFonts w:ascii="Calibri" w:hAnsi="Calibri" w:cs="Calibri"/>
                <w:sz w:val="20"/>
                <w:szCs w:val="20"/>
                <w:lang w:eastAsia="en-IN"/>
              </w:rPr>
            </w:pPr>
            <w:r w:rsidRPr="00C71481">
              <w:rPr>
                <w:rFonts w:ascii="Calibri" w:hAnsi="Calibri" w:cs="Calibri"/>
                <w:sz w:val="20"/>
                <w:szCs w:val="20"/>
                <w:lang w:eastAsia="en-IN"/>
              </w:rPr>
              <w:t xml:space="preserve">48F and 96F OPGW </w:t>
            </w:r>
            <w:proofErr w:type="gramStart"/>
            <w:r w:rsidRPr="00C71481">
              <w:rPr>
                <w:rFonts w:ascii="Calibri" w:hAnsi="Calibri" w:cs="Calibri"/>
                <w:sz w:val="20"/>
                <w:szCs w:val="20"/>
                <w:lang w:eastAsia="en-IN"/>
              </w:rPr>
              <w:t>is</w:t>
            </w:r>
            <w:proofErr w:type="gramEnd"/>
            <w:r w:rsidRPr="00C71481">
              <w:rPr>
                <w:rFonts w:ascii="Calibri" w:hAnsi="Calibri" w:cs="Calibri"/>
                <w:sz w:val="20"/>
                <w:szCs w:val="20"/>
                <w:lang w:eastAsia="en-IN"/>
              </w:rPr>
              <w:t xml:space="preserve"> required under this package. Quantity bifurcation is not provided in the Price Schedule. Please confirm the quantity of OPGW required along with transmission line details and its wind zone details.</w:t>
            </w:r>
          </w:p>
        </w:tc>
        <w:tc>
          <w:tcPr>
            <w:tcW w:w="3686" w:type="dxa"/>
          </w:tcPr>
          <w:p w14:paraId="5FDE1F97" w14:textId="77777777" w:rsidR="00C71481" w:rsidRPr="00EE4332" w:rsidRDefault="00C71481" w:rsidP="00EE4332">
            <w:pPr>
              <w:jc w:val="both"/>
              <w:rPr>
                <w:rFonts w:ascii="Calibri" w:hAnsi="Calibri" w:cs="Calibri"/>
                <w:sz w:val="20"/>
                <w:szCs w:val="20"/>
                <w:lang w:eastAsia="en-IN"/>
              </w:rPr>
            </w:pPr>
            <w:r w:rsidRPr="00EE4332">
              <w:rPr>
                <w:rFonts w:ascii="Calibri" w:hAnsi="Calibri" w:cs="Calibri"/>
                <w:sz w:val="20"/>
                <w:szCs w:val="20"/>
                <w:lang w:eastAsia="en-IN"/>
              </w:rPr>
              <w:t>The quantities for 24/48/96F are clearly specified in the Price Schedule.</w:t>
            </w:r>
          </w:p>
          <w:p w14:paraId="676ED419" w14:textId="77777777" w:rsidR="00C71481" w:rsidRPr="00EE4332" w:rsidRDefault="00C71481" w:rsidP="00EE4332">
            <w:pPr>
              <w:jc w:val="both"/>
              <w:rPr>
                <w:rFonts w:ascii="Calibri" w:hAnsi="Calibri" w:cs="Calibri"/>
                <w:sz w:val="20"/>
                <w:szCs w:val="20"/>
                <w:lang w:eastAsia="en-IN"/>
              </w:rPr>
            </w:pPr>
          </w:p>
          <w:p w14:paraId="21CBA0AB" w14:textId="77777777" w:rsidR="00C71481" w:rsidRPr="00EE4332" w:rsidRDefault="00C71481" w:rsidP="00EE4332">
            <w:pPr>
              <w:jc w:val="both"/>
              <w:rPr>
                <w:rFonts w:ascii="Calibri" w:hAnsi="Calibri" w:cs="Calibri"/>
                <w:sz w:val="20"/>
                <w:szCs w:val="20"/>
                <w:lang w:eastAsia="en-IN"/>
              </w:rPr>
            </w:pPr>
            <w:r w:rsidRPr="00EE4332">
              <w:rPr>
                <w:rFonts w:ascii="Calibri" w:hAnsi="Calibri" w:cs="Calibri"/>
                <w:sz w:val="20"/>
                <w:szCs w:val="20"/>
                <w:lang w:eastAsia="en-IN"/>
              </w:rPr>
              <w:t>Reference may be made to Appendix-A of the Volume-II Technical Specification (TS), where the voltage levels and line details are clearly specified.</w:t>
            </w:r>
          </w:p>
          <w:p w14:paraId="1BDF94F1" w14:textId="77777777" w:rsidR="00C71481" w:rsidRPr="00EE4332" w:rsidRDefault="00C71481" w:rsidP="00EE4332">
            <w:pPr>
              <w:jc w:val="both"/>
              <w:rPr>
                <w:rFonts w:ascii="Calibri" w:hAnsi="Calibri" w:cs="Calibri"/>
                <w:sz w:val="20"/>
                <w:szCs w:val="20"/>
                <w:lang w:eastAsia="en-IN"/>
              </w:rPr>
            </w:pPr>
          </w:p>
          <w:p w14:paraId="45BC7370" w14:textId="628D0D2C" w:rsidR="009C2CC7" w:rsidRPr="00EE4332" w:rsidRDefault="00C71481" w:rsidP="00EE4332">
            <w:pPr>
              <w:jc w:val="both"/>
              <w:rPr>
                <w:rFonts w:ascii="Calibri" w:hAnsi="Calibri" w:cs="Calibri"/>
                <w:sz w:val="20"/>
                <w:szCs w:val="20"/>
                <w:lang w:eastAsia="en-IN"/>
              </w:rPr>
            </w:pPr>
            <w:r w:rsidRPr="00EE4332">
              <w:rPr>
                <w:rFonts w:ascii="Calibri" w:hAnsi="Calibri" w:cs="Calibri"/>
                <w:sz w:val="20"/>
                <w:szCs w:val="20"/>
                <w:lang w:eastAsia="en-IN"/>
              </w:rPr>
              <w:t xml:space="preserve">Further, </w:t>
            </w:r>
            <w:r w:rsidR="00964378" w:rsidRPr="00EE4332">
              <w:rPr>
                <w:rFonts w:ascii="Calibri" w:hAnsi="Calibri" w:cs="Calibri"/>
                <w:sz w:val="20"/>
                <w:szCs w:val="20"/>
                <w:lang w:eastAsia="en-IN"/>
              </w:rPr>
              <w:t>t</w:t>
            </w:r>
            <w:r w:rsidRPr="00EE4332">
              <w:rPr>
                <w:rFonts w:ascii="Calibri" w:hAnsi="Calibri" w:cs="Calibri"/>
                <w:sz w:val="20"/>
                <w:szCs w:val="20"/>
                <w:lang w:eastAsia="en-IN"/>
              </w:rPr>
              <w:t>he line details have already been provided in the Technical Specification (TS) under Appendix-A. The same may be considered as tentative parameters for Wind Zone. Line-wise Wind Zone details shall be furnished during the detailed engineering stage.</w:t>
            </w:r>
          </w:p>
        </w:tc>
      </w:tr>
      <w:tr w:rsidR="00964378" w:rsidRPr="00185D7A" w14:paraId="7BB79F19" w14:textId="77777777" w:rsidTr="00836E1A">
        <w:tc>
          <w:tcPr>
            <w:tcW w:w="622" w:type="dxa"/>
          </w:tcPr>
          <w:p w14:paraId="2CD7C851" w14:textId="2174E51D" w:rsidR="00964378" w:rsidRPr="00EE4332" w:rsidRDefault="00FD42B5" w:rsidP="00EE4332">
            <w:pPr>
              <w:rPr>
                <w:rFonts w:ascii="Calibri" w:hAnsi="Calibri" w:cs="Calibri"/>
                <w:sz w:val="20"/>
                <w:szCs w:val="20"/>
                <w:lang w:eastAsia="en-IN"/>
              </w:rPr>
            </w:pPr>
            <w:r>
              <w:rPr>
                <w:rFonts w:ascii="Calibri" w:hAnsi="Calibri" w:cs="Calibri"/>
                <w:sz w:val="20"/>
                <w:szCs w:val="20"/>
                <w:lang w:eastAsia="en-IN"/>
              </w:rPr>
              <w:t>2.</w:t>
            </w:r>
          </w:p>
        </w:tc>
        <w:tc>
          <w:tcPr>
            <w:tcW w:w="1504" w:type="dxa"/>
          </w:tcPr>
          <w:p w14:paraId="191567B1" w14:textId="77777777" w:rsidR="00964378" w:rsidRPr="00791771" w:rsidRDefault="00964378" w:rsidP="00EE4332">
            <w:pPr>
              <w:rPr>
                <w:rFonts w:ascii="Calibri" w:hAnsi="Calibri" w:cs="Calibri"/>
                <w:sz w:val="20"/>
                <w:szCs w:val="20"/>
                <w:lang w:eastAsia="en-IN"/>
              </w:rPr>
            </w:pPr>
            <w:r w:rsidRPr="00791771">
              <w:rPr>
                <w:rFonts w:ascii="Calibri" w:hAnsi="Calibri" w:cs="Calibri"/>
                <w:sz w:val="20"/>
                <w:szCs w:val="20"/>
                <w:lang w:eastAsia="en-IN"/>
              </w:rPr>
              <w:t>Page No. 9 &amp;10 of Vol-II, Part-3, Section-2</w:t>
            </w:r>
          </w:p>
          <w:p w14:paraId="6D2C977A" w14:textId="57CE9DC1" w:rsidR="006C178C" w:rsidRPr="00EE4332" w:rsidRDefault="006C178C" w:rsidP="00EE4332">
            <w:pPr>
              <w:rPr>
                <w:rFonts w:ascii="Calibri" w:hAnsi="Calibri" w:cs="Calibri"/>
                <w:sz w:val="20"/>
                <w:szCs w:val="20"/>
                <w:lang w:eastAsia="en-IN"/>
              </w:rPr>
            </w:pPr>
            <w:r w:rsidRPr="00791771">
              <w:rPr>
                <w:rFonts w:ascii="Calibri" w:hAnsi="Calibri" w:cs="Calibri"/>
                <w:sz w:val="20"/>
                <w:szCs w:val="20"/>
                <w:lang w:eastAsia="en-IN"/>
              </w:rPr>
              <w:t>Clause 2.1.3.2</w:t>
            </w:r>
          </w:p>
        </w:tc>
        <w:tc>
          <w:tcPr>
            <w:tcW w:w="5103" w:type="dxa"/>
          </w:tcPr>
          <w:p w14:paraId="33FC6677" w14:textId="77777777" w:rsidR="00964378" w:rsidRDefault="006C178C" w:rsidP="00EE4332">
            <w:pPr>
              <w:rPr>
                <w:rFonts w:ascii="Calibri" w:hAnsi="Calibri" w:cs="Calibri"/>
                <w:sz w:val="20"/>
                <w:szCs w:val="20"/>
                <w:lang w:eastAsia="en-IN"/>
              </w:rPr>
            </w:pPr>
            <w:r w:rsidRPr="006C178C">
              <w:rPr>
                <w:rFonts w:ascii="Calibri" w:hAnsi="Calibri" w:cs="Calibri"/>
                <w:sz w:val="20"/>
                <w:szCs w:val="20"/>
                <w:lang w:eastAsia="en-IN"/>
              </w:rPr>
              <w:t>OPGW Parameters to be considered for different line voltage and wind zones</w:t>
            </w:r>
          </w:p>
          <w:p w14:paraId="422B356E" w14:textId="77777777" w:rsidR="006C178C" w:rsidRDefault="006C178C" w:rsidP="00EE4332">
            <w:pPr>
              <w:rPr>
                <w:rFonts w:ascii="Calibri" w:hAnsi="Calibri" w:cs="Calibri"/>
                <w:sz w:val="20"/>
                <w:szCs w:val="20"/>
                <w:lang w:eastAsia="en-IN"/>
              </w:rPr>
            </w:pPr>
          </w:p>
          <w:p w14:paraId="62BC0B2B" w14:textId="70DA47E9" w:rsidR="006C178C" w:rsidRPr="00714F2D" w:rsidRDefault="006C178C" w:rsidP="00EE4332">
            <w:pPr>
              <w:rPr>
                <w:rFonts w:ascii="Calibri" w:hAnsi="Calibri" w:cs="Calibri"/>
                <w:sz w:val="20"/>
                <w:szCs w:val="20"/>
                <w:lang w:eastAsia="en-IN"/>
              </w:rPr>
            </w:pPr>
          </w:p>
        </w:tc>
        <w:tc>
          <w:tcPr>
            <w:tcW w:w="3544" w:type="dxa"/>
          </w:tcPr>
          <w:p w14:paraId="37744A1F" w14:textId="0793EB45" w:rsidR="006C178C" w:rsidRPr="006C178C" w:rsidRDefault="006C178C" w:rsidP="00EE4332">
            <w:pPr>
              <w:jc w:val="both"/>
              <w:rPr>
                <w:rFonts w:ascii="Calibri" w:hAnsi="Calibri" w:cs="Calibri"/>
                <w:sz w:val="20"/>
                <w:szCs w:val="20"/>
                <w:lang w:eastAsia="en-IN"/>
              </w:rPr>
            </w:pPr>
            <w:r w:rsidRPr="006C178C">
              <w:rPr>
                <w:rFonts w:ascii="Calibri" w:hAnsi="Calibri" w:cs="Calibri"/>
                <w:sz w:val="20"/>
                <w:szCs w:val="20"/>
                <w:lang w:eastAsia="en-IN"/>
              </w:rPr>
              <w:t xml:space="preserve">96F OPGW is also required. However, the design parameters of proposed 96F OPGW design may differ from the technical </w:t>
            </w:r>
            <w:r w:rsidR="00791771" w:rsidRPr="006C178C">
              <w:rPr>
                <w:rFonts w:ascii="Calibri" w:hAnsi="Calibri" w:cs="Calibri"/>
                <w:sz w:val="20"/>
                <w:szCs w:val="20"/>
                <w:lang w:eastAsia="en-IN"/>
              </w:rPr>
              <w:t>parameters</w:t>
            </w:r>
            <w:r w:rsidRPr="006C178C">
              <w:rPr>
                <w:rFonts w:ascii="Calibri" w:hAnsi="Calibri" w:cs="Calibri"/>
                <w:sz w:val="20"/>
                <w:szCs w:val="20"/>
                <w:lang w:eastAsia="en-IN"/>
              </w:rPr>
              <w:t xml:space="preserve"> given in table in clause 2.1.3.2 of Section-02 of Technical Specifications_part_1. </w:t>
            </w:r>
          </w:p>
          <w:p w14:paraId="034C5C29" w14:textId="77777777" w:rsidR="006C178C" w:rsidRPr="006C178C" w:rsidRDefault="006C178C" w:rsidP="00EE4332">
            <w:pPr>
              <w:jc w:val="both"/>
              <w:rPr>
                <w:rFonts w:ascii="Calibri" w:hAnsi="Calibri" w:cs="Calibri"/>
                <w:sz w:val="20"/>
                <w:szCs w:val="20"/>
                <w:lang w:eastAsia="en-IN"/>
              </w:rPr>
            </w:pPr>
          </w:p>
          <w:p w14:paraId="6D1240B5" w14:textId="77777777" w:rsidR="00964378" w:rsidRDefault="006C178C" w:rsidP="00EE4332">
            <w:pPr>
              <w:jc w:val="both"/>
              <w:rPr>
                <w:rFonts w:ascii="Calibri" w:hAnsi="Calibri" w:cs="Calibri"/>
                <w:sz w:val="20"/>
                <w:szCs w:val="20"/>
                <w:lang w:eastAsia="en-IN"/>
              </w:rPr>
            </w:pPr>
            <w:r w:rsidRPr="006C178C">
              <w:rPr>
                <w:rFonts w:ascii="Calibri" w:hAnsi="Calibri" w:cs="Calibri"/>
                <w:sz w:val="20"/>
                <w:szCs w:val="20"/>
                <w:lang w:eastAsia="en-IN"/>
              </w:rPr>
              <w:t>Please confirm if this is acceptable subject to meeting the sag and tension criteria.</w:t>
            </w:r>
          </w:p>
          <w:p w14:paraId="49B0EEA6" w14:textId="77777777" w:rsidR="00E50F04" w:rsidRDefault="00E50F04" w:rsidP="00EE4332">
            <w:pPr>
              <w:jc w:val="both"/>
              <w:rPr>
                <w:rFonts w:ascii="Calibri" w:hAnsi="Calibri" w:cs="Calibri"/>
                <w:sz w:val="20"/>
                <w:szCs w:val="20"/>
                <w:lang w:eastAsia="en-IN"/>
              </w:rPr>
            </w:pPr>
          </w:p>
          <w:p w14:paraId="63056788" w14:textId="69207874" w:rsidR="00E50F04" w:rsidRPr="00C71481" w:rsidRDefault="00300900" w:rsidP="00EE4332">
            <w:pPr>
              <w:jc w:val="both"/>
              <w:rPr>
                <w:rFonts w:ascii="Calibri" w:hAnsi="Calibri" w:cs="Calibri"/>
                <w:sz w:val="20"/>
                <w:szCs w:val="20"/>
                <w:lang w:eastAsia="en-IN"/>
              </w:rPr>
            </w:pPr>
            <w:r w:rsidRPr="00300900">
              <w:rPr>
                <w:rFonts w:ascii="Calibri" w:hAnsi="Calibri" w:cs="Calibri"/>
                <w:sz w:val="20"/>
                <w:szCs w:val="20"/>
                <w:lang w:eastAsia="en-IN"/>
              </w:rPr>
              <w:t xml:space="preserve">Please also confirm the </w:t>
            </w:r>
            <w:r w:rsidR="0004217D" w:rsidRPr="00300900">
              <w:rPr>
                <w:rFonts w:ascii="Calibri" w:hAnsi="Calibri" w:cs="Calibri"/>
                <w:sz w:val="20"/>
                <w:szCs w:val="20"/>
                <w:lang w:eastAsia="en-IN"/>
              </w:rPr>
              <w:t>quantity</w:t>
            </w:r>
            <w:r w:rsidRPr="00300900">
              <w:rPr>
                <w:rFonts w:ascii="Calibri" w:hAnsi="Calibri" w:cs="Calibri"/>
                <w:sz w:val="20"/>
                <w:szCs w:val="20"/>
                <w:lang w:eastAsia="en-IN"/>
              </w:rPr>
              <w:t xml:space="preserve"> of 96F OPGW required along with transmission line details along with its wind zone details.</w:t>
            </w:r>
          </w:p>
        </w:tc>
        <w:tc>
          <w:tcPr>
            <w:tcW w:w="3686" w:type="dxa"/>
          </w:tcPr>
          <w:p w14:paraId="1E6ECFC5" w14:textId="77777777" w:rsidR="00964378" w:rsidRDefault="00791771" w:rsidP="00EE4332">
            <w:pPr>
              <w:jc w:val="both"/>
              <w:rPr>
                <w:rFonts w:ascii="Calibri" w:hAnsi="Calibri" w:cs="Calibri"/>
                <w:sz w:val="20"/>
                <w:szCs w:val="20"/>
                <w:lang w:eastAsia="en-IN"/>
              </w:rPr>
            </w:pPr>
            <w:r w:rsidRPr="00EE4332">
              <w:rPr>
                <w:rFonts w:ascii="Calibri" w:hAnsi="Calibri" w:cs="Calibri"/>
                <w:sz w:val="20"/>
                <w:szCs w:val="20"/>
                <w:lang w:eastAsia="en-IN"/>
              </w:rPr>
              <w:t>Standard OPGW designs shall be adopted as per Clause 2.1.3.2 of Section-02 of the Technical Specifications. However, in case of any constraints in adopting the standard design, the Contractor may propose customized design(s) during the detailed engineering stage to meet the sag and tension requirements.</w:t>
            </w:r>
          </w:p>
          <w:p w14:paraId="68584D18" w14:textId="77777777" w:rsidR="0004217D" w:rsidRDefault="0004217D" w:rsidP="00EE4332">
            <w:pPr>
              <w:jc w:val="both"/>
              <w:rPr>
                <w:rFonts w:ascii="Calibri" w:hAnsi="Calibri" w:cs="Calibri"/>
                <w:sz w:val="20"/>
                <w:szCs w:val="20"/>
                <w:lang w:eastAsia="en-IN"/>
              </w:rPr>
            </w:pPr>
          </w:p>
          <w:p w14:paraId="74968333" w14:textId="77777777" w:rsidR="0004217D" w:rsidRDefault="0004217D" w:rsidP="00EE4332">
            <w:pPr>
              <w:jc w:val="both"/>
              <w:rPr>
                <w:rFonts w:ascii="Calibri" w:hAnsi="Calibri" w:cs="Calibri"/>
                <w:sz w:val="20"/>
                <w:szCs w:val="20"/>
                <w:lang w:eastAsia="en-IN"/>
              </w:rPr>
            </w:pPr>
          </w:p>
          <w:p w14:paraId="66C7E476" w14:textId="77777777" w:rsidR="00CA0E5F" w:rsidRDefault="00CA0E5F" w:rsidP="00EE4332">
            <w:pPr>
              <w:jc w:val="both"/>
              <w:rPr>
                <w:rFonts w:ascii="Calibri" w:hAnsi="Calibri" w:cs="Calibri"/>
                <w:sz w:val="20"/>
                <w:szCs w:val="20"/>
                <w:lang w:eastAsia="en-IN"/>
              </w:rPr>
            </w:pPr>
          </w:p>
          <w:p w14:paraId="6161B05C" w14:textId="0554A317" w:rsidR="00CA0E5F" w:rsidRPr="00EE4332" w:rsidRDefault="001B4FB1" w:rsidP="00EE4332">
            <w:pPr>
              <w:jc w:val="both"/>
              <w:rPr>
                <w:rFonts w:ascii="Calibri" w:hAnsi="Calibri" w:cs="Calibri"/>
                <w:sz w:val="20"/>
                <w:szCs w:val="20"/>
                <w:lang w:eastAsia="en-IN"/>
              </w:rPr>
            </w:pPr>
            <w:r w:rsidRPr="001B4FB1">
              <w:rPr>
                <w:rFonts w:ascii="Calibri" w:hAnsi="Calibri" w:cs="Calibri"/>
                <w:sz w:val="20"/>
                <w:szCs w:val="20"/>
                <w:lang w:eastAsia="en-IN"/>
              </w:rPr>
              <w:t>As per the requirement, the quantity of 96F OPGW is specified in the Price Schedule. The wind Zone details shall be shared during detailed engineering</w:t>
            </w:r>
          </w:p>
        </w:tc>
      </w:tr>
      <w:tr w:rsidR="00791771" w:rsidRPr="00185D7A" w14:paraId="44305AC3" w14:textId="77777777" w:rsidTr="00836E1A">
        <w:tc>
          <w:tcPr>
            <w:tcW w:w="622" w:type="dxa"/>
          </w:tcPr>
          <w:p w14:paraId="350E2031" w14:textId="648931A4" w:rsidR="00791771" w:rsidRPr="00EE4332" w:rsidRDefault="00FD42B5" w:rsidP="00EE4332">
            <w:pPr>
              <w:rPr>
                <w:rFonts w:ascii="Calibri" w:hAnsi="Calibri" w:cs="Calibri"/>
                <w:sz w:val="20"/>
                <w:szCs w:val="20"/>
                <w:lang w:eastAsia="en-IN"/>
              </w:rPr>
            </w:pPr>
            <w:r>
              <w:rPr>
                <w:rFonts w:ascii="Calibri" w:hAnsi="Calibri" w:cs="Calibri"/>
                <w:sz w:val="20"/>
                <w:szCs w:val="20"/>
                <w:lang w:eastAsia="en-IN"/>
              </w:rPr>
              <w:t>3.</w:t>
            </w:r>
          </w:p>
        </w:tc>
        <w:tc>
          <w:tcPr>
            <w:tcW w:w="1504" w:type="dxa"/>
          </w:tcPr>
          <w:p w14:paraId="79F5C636" w14:textId="63D2072B" w:rsidR="00791771" w:rsidRPr="00791771" w:rsidRDefault="00291B7D" w:rsidP="00EE4332">
            <w:pPr>
              <w:rPr>
                <w:rFonts w:ascii="Calibri" w:hAnsi="Calibri" w:cs="Calibri"/>
                <w:sz w:val="20"/>
                <w:szCs w:val="20"/>
                <w:lang w:eastAsia="en-IN"/>
              </w:rPr>
            </w:pPr>
            <w:r w:rsidRPr="00291B7D">
              <w:rPr>
                <w:rFonts w:ascii="Calibri" w:hAnsi="Calibri" w:cs="Calibri"/>
                <w:sz w:val="20"/>
                <w:szCs w:val="20"/>
                <w:lang w:eastAsia="en-IN"/>
              </w:rPr>
              <w:t>Page no 45 of Volume-II Part 1 of 2</w:t>
            </w:r>
          </w:p>
        </w:tc>
        <w:tc>
          <w:tcPr>
            <w:tcW w:w="5103" w:type="dxa"/>
          </w:tcPr>
          <w:p w14:paraId="2923F047" w14:textId="3E443689" w:rsidR="00DA4E08" w:rsidRPr="00EE4332" w:rsidRDefault="00DA4E08" w:rsidP="00EE4332">
            <w:pPr>
              <w:spacing w:after="240"/>
              <w:rPr>
                <w:rFonts w:ascii="Calibri" w:hAnsi="Calibri" w:cs="Calibri"/>
                <w:sz w:val="20"/>
                <w:szCs w:val="20"/>
                <w:lang w:eastAsia="en-IN"/>
              </w:rPr>
            </w:pPr>
            <w:r w:rsidRPr="00EE4332">
              <w:rPr>
                <w:rFonts w:ascii="Calibri" w:hAnsi="Calibri" w:cs="Calibri"/>
                <w:sz w:val="20"/>
                <w:szCs w:val="20"/>
                <w:lang w:eastAsia="en-IN"/>
              </w:rPr>
              <w:t>TS OPGW-0</w:t>
            </w:r>
            <w:r w:rsidR="004D376B" w:rsidRPr="00EE4332">
              <w:rPr>
                <w:rFonts w:ascii="Calibri" w:hAnsi="Calibri" w:cs="Calibri"/>
                <w:sz w:val="20"/>
                <w:szCs w:val="20"/>
                <w:lang w:eastAsia="en-IN"/>
              </w:rPr>
              <w:t>8</w:t>
            </w:r>
            <w:r w:rsidRPr="00EE4332">
              <w:rPr>
                <w:rFonts w:ascii="Calibri" w:hAnsi="Calibri" w:cs="Calibri"/>
                <w:sz w:val="20"/>
                <w:szCs w:val="20"/>
                <w:lang w:eastAsia="en-IN"/>
              </w:rPr>
              <w:t xml:space="preserve"> WR-</w:t>
            </w:r>
            <w:r w:rsidR="004D376B" w:rsidRPr="00EE4332">
              <w:rPr>
                <w:rFonts w:ascii="Calibri" w:hAnsi="Calibri" w:cs="Calibri"/>
                <w:sz w:val="20"/>
                <w:szCs w:val="20"/>
                <w:lang w:eastAsia="en-IN"/>
              </w:rPr>
              <w:t>I</w:t>
            </w:r>
            <w:r w:rsidRPr="00EE4332">
              <w:rPr>
                <w:rFonts w:ascii="Calibri" w:hAnsi="Calibri" w:cs="Calibri"/>
                <w:sz w:val="20"/>
                <w:szCs w:val="20"/>
                <w:lang w:eastAsia="en-IN"/>
              </w:rPr>
              <w:t>I-Part 1 of 4, (Appendix- I, Apr 26, Revision-02)</w:t>
            </w:r>
          </w:p>
          <w:p w14:paraId="6169C0B2" w14:textId="476C8480" w:rsidR="00DA4E08" w:rsidRPr="00EE4332" w:rsidRDefault="00DA4E08" w:rsidP="00EE4332">
            <w:pPr>
              <w:spacing w:after="240"/>
              <w:rPr>
                <w:rFonts w:ascii="Calibri" w:hAnsi="Calibri" w:cs="Calibri"/>
                <w:sz w:val="20"/>
                <w:szCs w:val="20"/>
                <w:lang w:eastAsia="en-IN"/>
              </w:rPr>
            </w:pPr>
            <w:r w:rsidRPr="00EE4332">
              <w:rPr>
                <w:rFonts w:ascii="Calibri" w:hAnsi="Calibri" w:cs="Calibri"/>
                <w:sz w:val="20"/>
                <w:szCs w:val="20"/>
                <w:lang w:eastAsia="en-IN"/>
              </w:rPr>
              <w:br/>
            </w:r>
            <w:proofErr w:type="spellStart"/>
            <w:r w:rsidRPr="00EE4332">
              <w:rPr>
                <w:rFonts w:ascii="Calibri" w:hAnsi="Calibri" w:cs="Calibri"/>
                <w:sz w:val="20"/>
                <w:szCs w:val="20"/>
                <w:lang w:eastAsia="en-IN"/>
              </w:rPr>
              <w:t>Fibre</w:t>
            </w:r>
            <w:proofErr w:type="spellEnd"/>
            <w:r w:rsidRPr="00EE4332">
              <w:rPr>
                <w:rFonts w:ascii="Calibri" w:hAnsi="Calibri" w:cs="Calibri"/>
                <w:sz w:val="20"/>
                <w:szCs w:val="20"/>
                <w:lang w:eastAsia="en-IN"/>
              </w:rPr>
              <w:t xml:space="preserve"> Optic Approach Cable Installation Manual</w:t>
            </w:r>
            <w:r w:rsidRPr="00EE4332">
              <w:rPr>
                <w:rFonts w:ascii="Calibri" w:hAnsi="Calibri" w:cs="Calibri"/>
                <w:sz w:val="20"/>
                <w:szCs w:val="20"/>
                <w:lang w:eastAsia="en-IN"/>
              </w:rPr>
              <w:br/>
            </w:r>
            <w:r w:rsidRPr="00EE4332">
              <w:rPr>
                <w:rFonts w:ascii="Calibri" w:hAnsi="Calibri" w:cs="Calibri"/>
                <w:sz w:val="20"/>
                <w:szCs w:val="20"/>
                <w:lang w:eastAsia="en-IN"/>
              </w:rPr>
              <w:lastRenderedPageBreak/>
              <w:t>APPROACH CABLE INSTALLATION AND HANDLING DOCUMENT</w:t>
            </w:r>
          </w:p>
          <w:p w14:paraId="41FB5954" w14:textId="77777777" w:rsidR="00DA4E08" w:rsidRPr="00EE4332" w:rsidRDefault="00DA4E08" w:rsidP="00EE4332">
            <w:pPr>
              <w:spacing w:after="240"/>
              <w:rPr>
                <w:rFonts w:ascii="Calibri" w:hAnsi="Calibri" w:cs="Calibri"/>
                <w:sz w:val="20"/>
                <w:szCs w:val="20"/>
                <w:lang w:eastAsia="en-IN"/>
              </w:rPr>
            </w:pPr>
          </w:p>
          <w:p w14:paraId="7E9BD606" w14:textId="4BD23507" w:rsidR="00DA4E08" w:rsidRPr="00EE4332" w:rsidRDefault="00DA4E08" w:rsidP="00EE4332">
            <w:pPr>
              <w:spacing w:after="240"/>
              <w:rPr>
                <w:rFonts w:ascii="Calibri" w:hAnsi="Calibri" w:cs="Calibri"/>
                <w:sz w:val="20"/>
                <w:szCs w:val="20"/>
                <w:lang w:eastAsia="en-IN"/>
              </w:rPr>
            </w:pPr>
            <w:r w:rsidRPr="00EE4332">
              <w:rPr>
                <w:rFonts w:ascii="Calibri" w:hAnsi="Calibri" w:cs="Calibri"/>
                <w:noProof/>
                <w:sz w:val="20"/>
                <w:szCs w:val="20"/>
                <w:lang w:eastAsia="en-IN"/>
              </w:rPr>
              <w:drawing>
                <wp:anchor distT="0" distB="0" distL="114300" distR="114300" simplePos="0" relativeHeight="251660288" behindDoc="0" locked="0" layoutInCell="1" allowOverlap="1" wp14:anchorId="5C591AE6" wp14:editId="5C5CAFC6">
                  <wp:simplePos x="0" y="0"/>
                  <wp:positionH relativeFrom="column">
                    <wp:posOffset>68478</wp:posOffset>
                  </wp:positionH>
                  <wp:positionV relativeFrom="paragraph">
                    <wp:posOffset>194742</wp:posOffset>
                  </wp:positionV>
                  <wp:extent cx="2867558" cy="2456849"/>
                  <wp:effectExtent l="0" t="0" r="9525" b="635"/>
                  <wp:wrapNone/>
                  <wp:docPr id="6" name="Picture 1">
                    <a:extLst xmlns:a="http://schemas.openxmlformats.org/drawingml/2006/main">
                      <a:ext uri="{FF2B5EF4-FFF2-40B4-BE49-F238E27FC236}">
                        <a16:creationId xmlns:a16="http://schemas.microsoft.com/office/drawing/2014/main" id="{9127DBB0-8EC8-E285-D3EA-BFF3541C780D}"/>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127DBB0-8EC8-E285-D3EA-BFF3541C780D}"/>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867558" cy="2456849"/>
                          </a:xfrm>
                          <a:prstGeom prst="rect">
                            <a:avLst/>
                          </a:prstGeom>
                        </pic:spPr>
                      </pic:pic>
                    </a:graphicData>
                  </a:graphic>
                  <wp14:sizeRelH relativeFrom="page">
                    <wp14:pctWidth>0</wp14:pctWidth>
                  </wp14:sizeRelH>
                  <wp14:sizeRelV relativeFrom="page">
                    <wp14:pctHeight>0</wp14:pctHeight>
                  </wp14:sizeRelV>
                </wp:anchor>
              </w:drawing>
            </w:r>
          </w:p>
          <w:p w14:paraId="1BE7B4E8" w14:textId="780FCDCE" w:rsidR="00DA4E08" w:rsidRPr="00EE4332" w:rsidRDefault="00DA4E08" w:rsidP="00EE4332">
            <w:pPr>
              <w:spacing w:after="240"/>
              <w:rPr>
                <w:rFonts w:ascii="Calibri" w:hAnsi="Calibri" w:cs="Calibri"/>
                <w:sz w:val="20"/>
                <w:szCs w:val="20"/>
                <w:lang w:eastAsia="en-IN"/>
              </w:rPr>
            </w:pPr>
          </w:p>
          <w:p w14:paraId="4E12F9EE" w14:textId="05FC5AF8" w:rsidR="00DA4E08" w:rsidRPr="00EE4332" w:rsidRDefault="00DA4E08" w:rsidP="00EE4332">
            <w:pPr>
              <w:spacing w:after="240"/>
              <w:rPr>
                <w:rFonts w:ascii="Calibri" w:hAnsi="Calibri" w:cs="Calibri"/>
                <w:sz w:val="20"/>
                <w:szCs w:val="20"/>
                <w:lang w:eastAsia="en-IN"/>
              </w:rPr>
            </w:pPr>
          </w:p>
          <w:p w14:paraId="45472DEE" w14:textId="5732AE1D" w:rsidR="00DA4E08" w:rsidRPr="00EE4332" w:rsidRDefault="00DA4E08" w:rsidP="00EE4332">
            <w:pPr>
              <w:spacing w:after="240"/>
              <w:rPr>
                <w:rFonts w:ascii="Calibri" w:hAnsi="Calibri" w:cs="Calibri"/>
                <w:sz w:val="20"/>
                <w:szCs w:val="20"/>
                <w:lang w:eastAsia="en-IN"/>
              </w:rPr>
            </w:pPr>
          </w:p>
          <w:p w14:paraId="31E1D65D" w14:textId="0E01B3A9" w:rsidR="00DA4E08" w:rsidRPr="00EE4332" w:rsidRDefault="00DA4E08" w:rsidP="00EE4332">
            <w:pPr>
              <w:spacing w:after="240"/>
              <w:rPr>
                <w:rFonts w:ascii="Calibri" w:hAnsi="Calibri" w:cs="Calibri"/>
                <w:sz w:val="20"/>
                <w:szCs w:val="20"/>
                <w:lang w:eastAsia="en-IN"/>
              </w:rPr>
            </w:pPr>
          </w:p>
          <w:p w14:paraId="2E3292C4" w14:textId="77777777" w:rsidR="00DA4E08" w:rsidRPr="00EE4332" w:rsidRDefault="00DA4E08" w:rsidP="00EE4332">
            <w:pPr>
              <w:spacing w:after="240"/>
              <w:rPr>
                <w:rFonts w:ascii="Calibri" w:hAnsi="Calibri" w:cs="Calibri"/>
                <w:sz w:val="20"/>
                <w:szCs w:val="20"/>
                <w:lang w:eastAsia="en-IN"/>
              </w:rPr>
            </w:pPr>
          </w:p>
          <w:p w14:paraId="275A0358" w14:textId="77777777" w:rsidR="00DA4E08" w:rsidRPr="00EE4332" w:rsidRDefault="00DA4E08" w:rsidP="00EE4332">
            <w:pPr>
              <w:spacing w:after="240"/>
              <w:rPr>
                <w:rFonts w:ascii="Calibri" w:hAnsi="Calibri" w:cs="Calibri"/>
                <w:sz w:val="20"/>
                <w:szCs w:val="20"/>
                <w:lang w:eastAsia="en-IN"/>
              </w:rPr>
            </w:pPr>
          </w:p>
          <w:p w14:paraId="6539D522" w14:textId="77777777" w:rsidR="00DA4E08" w:rsidRPr="00EE4332" w:rsidRDefault="00DA4E08" w:rsidP="00EE4332">
            <w:pPr>
              <w:spacing w:after="240"/>
              <w:rPr>
                <w:rFonts w:ascii="Calibri" w:hAnsi="Calibri" w:cs="Calibri"/>
                <w:sz w:val="20"/>
                <w:szCs w:val="20"/>
                <w:lang w:eastAsia="en-IN"/>
              </w:rPr>
            </w:pPr>
          </w:p>
          <w:p w14:paraId="32E64832" w14:textId="77777777" w:rsidR="00DA4E08" w:rsidRPr="00EE4332" w:rsidRDefault="00DA4E08" w:rsidP="00EE4332">
            <w:pPr>
              <w:spacing w:after="240"/>
              <w:rPr>
                <w:rFonts w:ascii="Calibri" w:hAnsi="Calibri" w:cs="Calibri"/>
                <w:sz w:val="20"/>
                <w:szCs w:val="20"/>
                <w:lang w:eastAsia="en-IN"/>
              </w:rPr>
            </w:pPr>
          </w:p>
          <w:p w14:paraId="7B52CA52" w14:textId="77777777" w:rsidR="00DA4E08" w:rsidRPr="00EE4332" w:rsidRDefault="00DA4E08" w:rsidP="00EE4332">
            <w:pPr>
              <w:spacing w:after="240"/>
              <w:rPr>
                <w:rFonts w:ascii="Calibri" w:hAnsi="Calibri" w:cs="Calibri"/>
                <w:sz w:val="20"/>
                <w:szCs w:val="20"/>
                <w:lang w:eastAsia="en-IN"/>
              </w:rPr>
            </w:pPr>
          </w:p>
          <w:p w14:paraId="64C1F5F8" w14:textId="2154C339" w:rsidR="00791771" w:rsidRPr="006C178C" w:rsidRDefault="00791771" w:rsidP="00EE4332">
            <w:pPr>
              <w:rPr>
                <w:rFonts w:ascii="Calibri" w:hAnsi="Calibri" w:cs="Calibri"/>
                <w:sz w:val="20"/>
                <w:szCs w:val="20"/>
                <w:lang w:eastAsia="en-IN"/>
              </w:rPr>
            </w:pPr>
          </w:p>
        </w:tc>
        <w:tc>
          <w:tcPr>
            <w:tcW w:w="3544" w:type="dxa"/>
          </w:tcPr>
          <w:p w14:paraId="75B80A85" w14:textId="77777777" w:rsidR="004D376B" w:rsidRPr="004D376B" w:rsidRDefault="004D376B" w:rsidP="00EE4332">
            <w:pPr>
              <w:jc w:val="both"/>
              <w:rPr>
                <w:rFonts w:ascii="Calibri" w:hAnsi="Calibri" w:cs="Calibri"/>
                <w:sz w:val="20"/>
                <w:szCs w:val="20"/>
                <w:lang w:eastAsia="en-IN"/>
              </w:rPr>
            </w:pPr>
            <w:r w:rsidRPr="004D376B">
              <w:rPr>
                <w:rFonts w:ascii="Calibri" w:hAnsi="Calibri" w:cs="Calibri"/>
                <w:sz w:val="20"/>
                <w:szCs w:val="20"/>
                <w:lang w:eastAsia="en-IN"/>
              </w:rPr>
              <w:lastRenderedPageBreak/>
              <w:t xml:space="preserve">There </w:t>
            </w:r>
            <w:proofErr w:type="gramStart"/>
            <w:r w:rsidRPr="004D376B">
              <w:rPr>
                <w:rFonts w:ascii="Calibri" w:hAnsi="Calibri" w:cs="Calibri"/>
                <w:sz w:val="20"/>
                <w:szCs w:val="20"/>
                <w:lang w:eastAsia="en-IN"/>
              </w:rPr>
              <w:t>are</w:t>
            </w:r>
            <w:proofErr w:type="gramEnd"/>
            <w:r w:rsidRPr="004D376B">
              <w:rPr>
                <w:rFonts w:ascii="Calibri" w:hAnsi="Calibri" w:cs="Calibri"/>
                <w:sz w:val="20"/>
                <w:szCs w:val="20"/>
                <w:lang w:eastAsia="en-IN"/>
              </w:rPr>
              <w:t xml:space="preserve"> some </w:t>
            </w:r>
            <w:proofErr w:type="gramStart"/>
            <w:r w:rsidRPr="004D376B">
              <w:rPr>
                <w:rFonts w:ascii="Calibri" w:hAnsi="Calibri" w:cs="Calibri"/>
                <w:sz w:val="20"/>
                <w:szCs w:val="20"/>
                <w:lang w:eastAsia="en-IN"/>
              </w:rPr>
              <w:t>contradiction</w:t>
            </w:r>
            <w:proofErr w:type="gramEnd"/>
            <w:r w:rsidRPr="004D376B">
              <w:rPr>
                <w:rFonts w:ascii="Calibri" w:hAnsi="Calibri" w:cs="Calibri"/>
                <w:sz w:val="20"/>
                <w:szCs w:val="20"/>
                <w:lang w:eastAsia="en-IN"/>
              </w:rPr>
              <w:t xml:space="preserve"> - As per Clause-"Approach Cable Structure</w:t>
            </w:r>
            <w:proofErr w:type="gramStart"/>
            <w:r w:rsidRPr="004D376B">
              <w:rPr>
                <w:rFonts w:ascii="Calibri" w:hAnsi="Calibri" w:cs="Calibri"/>
                <w:sz w:val="20"/>
                <w:szCs w:val="20"/>
                <w:lang w:eastAsia="en-IN"/>
              </w:rPr>
              <w:t>",  4</w:t>
            </w:r>
            <w:proofErr w:type="gramEnd"/>
            <w:r w:rsidRPr="004D376B">
              <w:rPr>
                <w:rFonts w:ascii="Calibri" w:hAnsi="Calibri" w:cs="Calibri"/>
                <w:sz w:val="20"/>
                <w:szCs w:val="20"/>
                <w:lang w:eastAsia="en-IN"/>
              </w:rPr>
              <w:t xml:space="preserve"> loose tube &amp; 2 fillers are shown in the diagram, i.e. 12 fibers in a loose tube, while in "Technical Characteristics" </w:t>
            </w:r>
            <w:r w:rsidRPr="004D376B">
              <w:rPr>
                <w:rFonts w:ascii="Calibri" w:hAnsi="Calibri" w:cs="Calibri"/>
                <w:sz w:val="20"/>
                <w:szCs w:val="20"/>
                <w:lang w:eastAsia="en-IN"/>
              </w:rPr>
              <w:lastRenderedPageBreak/>
              <w:t>matrix for 48F is mentioned with 8 fibers in a loose tube.</w:t>
            </w:r>
          </w:p>
          <w:p w14:paraId="30788D3A" w14:textId="77777777" w:rsidR="004D376B" w:rsidRPr="004D376B" w:rsidRDefault="004D376B" w:rsidP="00EE4332">
            <w:pPr>
              <w:jc w:val="both"/>
              <w:rPr>
                <w:rFonts w:ascii="Calibri" w:hAnsi="Calibri" w:cs="Calibri"/>
                <w:sz w:val="20"/>
                <w:szCs w:val="20"/>
                <w:lang w:eastAsia="en-IN"/>
              </w:rPr>
            </w:pPr>
          </w:p>
          <w:p w14:paraId="1BCEACAF" w14:textId="77777777" w:rsidR="004D376B" w:rsidRPr="004D376B" w:rsidRDefault="004D376B" w:rsidP="00EE4332">
            <w:pPr>
              <w:jc w:val="both"/>
              <w:rPr>
                <w:rFonts w:ascii="Calibri" w:hAnsi="Calibri" w:cs="Calibri"/>
                <w:sz w:val="20"/>
                <w:szCs w:val="20"/>
                <w:lang w:eastAsia="en-IN"/>
              </w:rPr>
            </w:pPr>
            <w:r w:rsidRPr="004D376B">
              <w:rPr>
                <w:rFonts w:ascii="Calibri" w:hAnsi="Calibri" w:cs="Calibri"/>
                <w:sz w:val="20"/>
                <w:szCs w:val="20"/>
                <w:lang w:eastAsia="en-IN"/>
              </w:rPr>
              <w:t xml:space="preserve">As, OPGW shall be with 12 </w:t>
            </w:r>
            <w:proofErr w:type="gramStart"/>
            <w:r w:rsidRPr="004D376B">
              <w:rPr>
                <w:rFonts w:ascii="Calibri" w:hAnsi="Calibri" w:cs="Calibri"/>
                <w:sz w:val="20"/>
                <w:szCs w:val="20"/>
                <w:lang w:eastAsia="en-IN"/>
              </w:rPr>
              <w:t>fiber</w:t>
            </w:r>
            <w:proofErr w:type="gramEnd"/>
            <w:r w:rsidRPr="004D376B">
              <w:rPr>
                <w:rFonts w:ascii="Calibri" w:hAnsi="Calibri" w:cs="Calibri"/>
                <w:sz w:val="20"/>
                <w:szCs w:val="20"/>
                <w:lang w:eastAsia="en-IN"/>
              </w:rPr>
              <w:t xml:space="preserve"> in a loose tube, hence for the fiber grouping &amp; splicing point of view, we </w:t>
            </w:r>
            <w:proofErr w:type="gramStart"/>
            <w:r w:rsidRPr="004D376B">
              <w:rPr>
                <w:rFonts w:ascii="Calibri" w:hAnsi="Calibri" w:cs="Calibri"/>
                <w:sz w:val="20"/>
                <w:szCs w:val="20"/>
                <w:lang w:eastAsia="en-IN"/>
              </w:rPr>
              <w:t>recommends</w:t>
            </w:r>
            <w:proofErr w:type="gramEnd"/>
            <w:r w:rsidRPr="004D376B">
              <w:rPr>
                <w:rFonts w:ascii="Calibri" w:hAnsi="Calibri" w:cs="Calibri"/>
                <w:sz w:val="20"/>
                <w:szCs w:val="20"/>
                <w:lang w:eastAsia="en-IN"/>
              </w:rPr>
              <w:t xml:space="preserve"> for 12 </w:t>
            </w:r>
            <w:proofErr w:type="gramStart"/>
            <w:r w:rsidRPr="004D376B">
              <w:rPr>
                <w:rFonts w:ascii="Calibri" w:hAnsi="Calibri" w:cs="Calibri"/>
                <w:sz w:val="20"/>
                <w:szCs w:val="20"/>
                <w:lang w:eastAsia="en-IN"/>
              </w:rPr>
              <w:t>fiber</w:t>
            </w:r>
            <w:proofErr w:type="gramEnd"/>
            <w:r w:rsidRPr="004D376B">
              <w:rPr>
                <w:rFonts w:ascii="Calibri" w:hAnsi="Calibri" w:cs="Calibri"/>
                <w:sz w:val="20"/>
                <w:szCs w:val="20"/>
                <w:lang w:eastAsia="en-IN"/>
              </w:rPr>
              <w:t xml:space="preserve"> in a loose tube. </w:t>
            </w:r>
          </w:p>
          <w:p w14:paraId="62C37B68" w14:textId="77777777" w:rsidR="004D376B" w:rsidRPr="004D376B" w:rsidRDefault="004D376B" w:rsidP="00EE4332">
            <w:pPr>
              <w:jc w:val="both"/>
              <w:rPr>
                <w:rFonts w:ascii="Calibri" w:hAnsi="Calibri" w:cs="Calibri"/>
                <w:sz w:val="20"/>
                <w:szCs w:val="20"/>
                <w:lang w:eastAsia="en-IN"/>
              </w:rPr>
            </w:pPr>
          </w:p>
          <w:p w14:paraId="006229B7" w14:textId="77777777" w:rsidR="004D376B" w:rsidRPr="004D376B" w:rsidRDefault="004D376B" w:rsidP="00EE4332">
            <w:pPr>
              <w:jc w:val="both"/>
              <w:rPr>
                <w:rFonts w:ascii="Calibri" w:hAnsi="Calibri" w:cs="Calibri"/>
                <w:sz w:val="20"/>
                <w:szCs w:val="20"/>
                <w:lang w:eastAsia="en-IN"/>
              </w:rPr>
            </w:pPr>
            <w:r w:rsidRPr="004D376B">
              <w:rPr>
                <w:rFonts w:ascii="Calibri" w:hAnsi="Calibri" w:cs="Calibri"/>
                <w:sz w:val="20"/>
                <w:szCs w:val="20"/>
                <w:lang w:eastAsia="en-IN"/>
              </w:rPr>
              <w:t>We request you to please confirm fiber per loose tube.</w:t>
            </w:r>
          </w:p>
          <w:p w14:paraId="0006265B" w14:textId="77777777" w:rsidR="00791771" w:rsidRPr="006C178C" w:rsidRDefault="00791771" w:rsidP="00EE4332">
            <w:pPr>
              <w:jc w:val="both"/>
              <w:rPr>
                <w:rFonts w:ascii="Calibri" w:hAnsi="Calibri" w:cs="Calibri"/>
                <w:sz w:val="20"/>
                <w:szCs w:val="20"/>
                <w:lang w:eastAsia="en-IN"/>
              </w:rPr>
            </w:pPr>
          </w:p>
        </w:tc>
        <w:tc>
          <w:tcPr>
            <w:tcW w:w="3686" w:type="dxa"/>
          </w:tcPr>
          <w:p w14:paraId="06FA1CD2" w14:textId="531C4D83" w:rsidR="00791771" w:rsidRPr="00EE4332" w:rsidRDefault="006F630A" w:rsidP="00EE4332">
            <w:pPr>
              <w:jc w:val="both"/>
              <w:rPr>
                <w:rFonts w:ascii="Calibri" w:hAnsi="Calibri" w:cs="Calibri"/>
                <w:sz w:val="20"/>
                <w:szCs w:val="20"/>
                <w:lang w:eastAsia="en-IN"/>
              </w:rPr>
            </w:pPr>
            <w:r w:rsidRPr="00EE4332">
              <w:rPr>
                <w:rFonts w:ascii="Calibri" w:hAnsi="Calibri" w:cs="Calibri"/>
                <w:sz w:val="20"/>
                <w:szCs w:val="20"/>
                <w:lang w:eastAsia="en-IN"/>
              </w:rPr>
              <w:lastRenderedPageBreak/>
              <w:t xml:space="preserve">Please </w:t>
            </w:r>
            <w:proofErr w:type="gramStart"/>
            <w:r w:rsidRPr="00EE4332">
              <w:rPr>
                <w:rFonts w:ascii="Calibri" w:hAnsi="Calibri" w:cs="Calibri"/>
                <w:sz w:val="20"/>
                <w:szCs w:val="20"/>
                <w:lang w:eastAsia="en-IN"/>
              </w:rPr>
              <w:t>refer</w:t>
            </w:r>
            <w:proofErr w:type="gramEnd"/>
            <w:r w:rsidRPr="00EE4332">
              <w:rPr>
                <w:rFonts w:ascii="Calibri" w:hAnsi="Calibri" w:cs="Calibri"/>
                <w:sz w:val="20"/>
                <w:szCs w:val="20"/>
                <w:lang w:eastAsia="en-IN"/>
              </w:rPr>
              <w:t xml:space="preserve"> Amendment-II for Appendix-I of Technical Specification</w:t>
            </w:r>
            <w:r w:rsidR="00A91466" w:rsidRPr="00EE4332">
              <w:rPr>
                <w:rFonts w:ascii="Calibri" w:hAnsi="Calibri" w:cs="Calibri"/>
                <w:sz w:val="20"/>
                <w:szCs w:val="20"/>
                <w:lang w:eastAsia="en-IN"/>
              </w:rPr>
              <w:t>.</w:t>
            </w:r>
          </w:p>
        </w:tc>
      </w:tr>
      <w:tr w:rsidR="00A91466" w:rsidRPr="00185D7A" w14:paraId="06B4F258" w14:textId="77777777" w:rsidTr="00836E1A">
        <w:tc>
          <w:tcPr>
            <w:tcW w:w="622" w:type="dxa"/>
          </w:tcPr>
          <w:p w14:paraId="721C3E43" w14:textId="4EFE5E93" w:rsidR="00A91466" w:rsidRPr="00EE4332" w:rsidRDefault="00FD42B5" w:rsidP="00EE4332">
            <w:pPr>
              <w:rPr>
                <w:rFonts w:ascii="Calibri" w:hAnsi="Calibri" w:cs="Calibri"/>
                <w:sz w:val="20"/>
                <w:szCs w:val="20"/>
                <w:lang w:eastAsia="en-IN"/>
              </w:rPr>
            </w:pPr>
            <w:r>
              <w:rPr>
                <w:rFonts w:ascii="Calibri" w:hAnsi="Calibri" w:cs="Calibri"/>
                <w:sz w:val="20"/>
                <w:szCs w:val="20"/>
                <w:lang w:eastAsia="en-IN"/>
              </w:rPr>
              <w:t>4.</w:t>
            </w:r>
          </w:p>
        </w:tc>
        <w:tc>
          <w:tcPr>
            <w:tcW w:w="1504" w:type="dxa"/>
          </w:tcPr>
          <w:p w14:paraId="408D848E" w14:textId="13695612" w:rsidR="00A91466" w:rsidRPr="00291B7D" w:rsidRDefault="00A91466" w:rsidP="00EE4332">
            <w:pPr>
              <w:rPr>
                <w:rFonts w:ascii="Calibri" w:hAnsi="Calibri" w:cs="Calibri"/>
                <w:sz w:val="20"/>
                <w:szCs w:val="20"/>
                <w:lang w:eastAsia="en-IN"/>
              </w:rPr>
            </w:pPr>
            <w:r w:rsidRPr="00A91466">
              <w:rPr>
                <w:rFonts w:ascii="Calibri" w:hAnsi="Calibri" w:cs="Calibri"/>
                <w:sz w:val="20"/>
                <w:szCs w:val="20"/>
                <w:lang w:eastAsia="en-IN"/>
              </w:rPr>
              <w:t>Volume-II</w:t>
            </w:r>
            <w:r w:rsidR="00312742">
              <w:rPr>
                <w:rFonts w:ascii="Calibri" w:hAnsi="Calibri" w:cs="Calibri"/>
                <w:sz w:val="20"/>
                <w:szCs w:val="20"/>
                <w:lang w:eastAsia="en-IN"/>
              </w:rPr>
              <w:t>, TS</w:t>
            </w:r>
            <w:r w:rsidRPr="00A91466">
              <w:rPr>
                <w:rFonts w:ascii="Calibri" w:hAnsi="Calibri" w:cs="Calibri"/>
                <w:sz w:val="20"/>
                <w:szCs w:val="20"/>
                <w:lang w:eastAsia="en-IN"/>
              </w:rPr>
              <w:t xml:space="preserve"> Part 1 of 2</w:t>
            </w:r>
          </w:p>
        </w:tc>
        <w:tc>
          <w:tcPr>
            <w:tcW w:w="5103" w:type="dxa"/>
          </w:tcPr>
          <w:p w14:paraId="10230AF0" w14:textId="53364A58" w:rsidR="00A91466" w:rsidRPr="00EE4332" w:rsidRDefault="008317C0" w:rsidP="00EE4332">
            <w:pPr>
              <w:spacing w:after="240"/>
              <w:rPr>
                <w:rFonts w:ascii="Calibri" w:hAnsi="Calibri" w:cs="Calibri"/>
                <w:sz w:val="20"/>
                <w:szCs w:val="20"/>
                <w:lang w:eastAsia="en-IN"/>
              </w:rPr>
            </w:pPr>
            <w:r w:rsidRPr="00EE4332">
              <w:rPr>
                <w:rFonts w:ascii="Calibri" w:hAnsi="Calibri" w:cs="Calibri"/>
                <w:sz w:val="20"/>
                <w:szCs w:val="20"/>
                <w:lang w:eastAsia="en-IN"/>
              </w:rPr>
              <w:t>General Query</w:t>
            </w:r>
          </w:p>
        </w:tc>
        <w:tc>
          <w:tcPr>
            <w:tcW w:w="3544" w:type="dxa"/>
          </w:tcPr>
          <w:p w14:paraId="69B6F2D9" w14:textId="77777777" w:rsidR="008317C0" w:rsidRPr="008317C0" w:rsidRDefault="008317C0" w:rsidP="00EE4332">
            <w:pPr>
              <w:jc w:val="both"/>
              <w:rPr>
                <w:rFonts w:ascii="Calibri" w:hAnsi="Calibri" w:cs="Calibri"/>
                <w:sz w:val="20"/>
                <w:szCs w:val="20"/>
                <w:lang w:eastAsia="en-IN"/>
              </w:rPr>
            </w:pPr>
            <w:r w:rsidRPr="008317C0">
              <w:rPr>
                <w:rFonts w:ascii="Calibri" w:hAnsi="Calibri" w:cs="Calibri"/>
                <w:sz w:val="20"/>
                <w:szCs w:val="20"/>
                <w:lang w:eastAsia="en-IN"/>
              </w:rPr>
              <w:t>96F Approach Cable specification is missing in the Tender document. We request you to provide the same.</w:t>
            </w:r>
          </w:p>
          <w:p w14:paraId="2A8F5004" w14:textId="77777777" w:rsidR="008317C0" w:rsidRPr="008317C0" w:rsidRDefault="008317C0" w:rsidP="00EE4332">
            <w:pPr>
              <w:jc w:val="both"/>
              <w:rPr>
                <w:rFonts w:ascii="Calibri" w:hAnsi="Calibri" w:cs="Calibri"/>
                <w:sz w:val="20"/>
                <w:szCs w:val="20"/>
                <w:lang w:eastAsia="en-IN"/>
              </w:rPr>
            </w:pPr>
            <w:r w:rsidRPr="008317C0">
              <w:rPr>
                <w:rFonts w:ascii="Calibri" w:hAnsi="Calibri" w:cs="Calibri"/>
                <w:sz w:val="20"/>
                <w:szCs w:val="20"/>
                <w:lang w:eastAsia="en-IN"/>
              </w:rPr>
              <w:t>OR</w:t>
            </w:r>
          </w:p>
          <w:p w14:paraId="2B675A60" w14:textId="56FD737B" w:rsidR="00A91466" w:rsidRPr="004D376B" w:rsidRDefault="008317C0" w:rsidP="00EE4332">
            <w:pPr>
              <w:jc w:val="both"/>
              <w:rPr>
                <w:rFonts w:ascii="Calibri" w:hAnsi="Calibri" w:cs="Calibri"/>
                <w:sz w:val="20"/>
                <w:szCs w:val="20"/>
                <w:lang w:eastAsia="en-IN"/>
              </w:rPr>
            </w:pPr>
            <w:r w:rsidRPr="008317C0">
              <w:rPr>
                <w:rFonts w:ascii="Calibri" w:hAnsi="Calibri" w:cs="Calibri"/>
                <w:sz w:val="20"/>
                <w:szCs w:val="20"/>
                <w:lang w:eastAsia="en-IN"/>
              </w:rPr>
              <w:t xml:space="preserve">Please </w:t>
            </w:r>
            <w:proofErr w:type="gramStart"/>
            <w:r w:rsidRPr="008317C0">
              <w:rPr>
                <w:rFonts w:ascii="Calibri" w:hAnsi="Calibri" w:cs="Calibri"/>
                <w:sz w:val="20"/>
                <w:szCs w:val="20"/>
                <w:lang w:eastAsia="en-IN"/>
              </w:rPr>
              <w:t>confirm to</w:t>
            </w:r>
            <w:proofErr w:type="gramEnd"/>
            <w:r w:rsidRPr="008317C0">
              <w:rPr>
                <w:rFonts w:ascii="Calibri" w:hAnsi="Calibri" w:cs="Calibri"/>
                <w:sz w:val="20"/>
                <w:szCs w:val="20"/>
                <w:lang w:eastAsia="en-IN"/>
              </w:rPr>
              <w:t xml:space="preserve"> proceed with 12 fibers in a tube, 8 tubes &amp; mechanical </w:t>
            </w:r>
            <w:proofErr w:type="gramStart"/>
            <w:r w:rsidRPr="008317C0">
              <w:rPr>
                <w:rFonts w:ascii="Calibri" w:hAnsi="Calibri" w:cs="Calibri"/>
                <w:sz w:val="20"/>
                <w:szCs w:val="20"/>
                <w:lang w:eastAsia="en-IN"/>
              </w:rPr>
              <w:t>parameter</w:t>
            </w:r>
            <w:proofErr w:type="gramEnd"/>
            <w:r w:rsidRPr="008317C0">
              <w:rPr>
                <w:rFonts w:ascii="Calibri" w:hAnsi="Calibri" w:cs="Calibri"/>
                <w:sz w:val="20"/>
                <w:szCs w:val="20"/>
                <w:lang w:eastAsia="en-IN"/>
              </w:rPr>
              <w:t xml:space="preserve"> as mentioned in this clause </w:t>
            </w:r>
            <w:proofErr w:type="spellStart"/>
            <w:r w:rsidRPr="008317C0">
              <w:rPr>
                <w:rFonts w:ascii="Calibri" w:hAnsi="Calibri" w:cs="Calibri"/>
                <w:sz w:val="20"/>
                <w:szCs w:val="20"/>
                <w:lang w:eastAsia="en-IN"/>
              </w:rPr>
              <w:t>i.e</w:t>
            </w:r>
            <w:proofErr w:type="spellEnd"/>
            <w:r w:rsidRPr="008317C0">
              <w:rPr>
                <w:rFonts w:ascii="Calibri" w:hAnsi="Calibri" w:cs="Calibri"/>
                <w:sz w:val="20"/>
                <w:szCs w:val="20"/>
                <w:lang w:eastAsia="en-IN"/>
              </w:rPr>
              <w:t xml:space="preserve"> "Dimension &amp; Properties" (Cable </w:t>
            </w:r>
            <w:r w:rsidRPr="008317C0">
              <w:rPr>
                <w:rFonts w:ascii="Calibri" w:hAnsi="Calibri" w:cs="Calibri"/>
                <w:sz w:val="20"/>
                <w:szCs w:val="20"/>
                <w:lang w:eastAsia="en-IN"/>
              </w:rPr>
              <w:lastRenderedPageBreak/>
              <w:t>diameter &amp; weight shall be offered accordingly).</w:t>
            </w:r>
          </w:p>
        </w:tc>
        <w:tc>
          <w:tcPr>
            <w:tcW w:w="3686" w:type="dxa"/>
          </w:tcPr>
          <w:p w14:paraId="3702EFC4" w14:textId="02D490CA" w:rsidR="00A91466" w:rsidRPr="00EE4332" w:rsidRDefault="008317C0" w:rsidP="00EE4332">
            <w:pPr>
              <w:rPr>
                <w:rFonts w:ascii="Calibri" w:hAnsi="Calibri" w:cs="Calibri"/>
                <w:sz w:val="20"/>
                <w:szCs w:val="20"/>
                <w:lang w:eastAsia="en-IN"/>
              </w:rPr>
            </w:pPr>
            <w:r w:rsidRPr="00EE4332">
              <w:rPr>
                <w:rFonts w:ascii="Calibri" w:hAnsi="Calibri" w:cs="Calibri"/>
                <w:sz w:val="20"/>
                <w:szCs w:val="20"/>
                <w:lang w:eastAsia="en-IN"/>
              </w:rPr>
              <w:lastRenderedPageBreak/>
              <w:t xml:space="preserve">Please </w:t>
            </w:r>
            <w:proofErr w:type="gramStart"/>
            <w:r w:rsidRPr="00EE4332">
              <w:rPr>
                <w:rFonts w:ascii="Calibri" w:hAnsi="Calibri" w:cs="Calibri"/>
                <w:sz w:val="20"/>
                <w:szCs w:val="20"/>
                <w:lang w:eastAsia="en-IN"/>
              </w:rPr>
              <w:t>refer</w:t>
            </w:r>
            <w:proofErr w:type="gramEnd"/>
            <w:r w:rsidRPr="00EE4332">
              <w:rPr>
                <w:rFonts w:ascii="Calibri" w:hAnsi="Calibri" w:cs="Calibri"/>
                <w:sz w:val="20"/>
                <w:szCs w:val="20"/>
                <w:lang w:eastAsia="en-IN"/>
              </w:rPr>
              <w:t xml:space="preserve"> Amendment-II for Appendix-I of Technical Specification.</w:t>
            </w:r>
          </w:p>
        </w:tc>
      </w:tr>
      <w:tr w:rsidR="007D1CEC" w:rsidRPr="00185D7A" w14:paraId="4257017A" w14:textId="77777777" w:rsidTr="00836E1A">
        <w:tc>
          <w:tcPr>
            <w:tcW w:w="622" w:type="dxa"/>
          </w:tcPr>
          <w:p w14:paraId="64431D3F" w14:textId="3FC6DA9C" w:rsidR="007D1CEC" w:rsidRPr="00EE4332" w:rsidRDefault="00D15264" w:rsidP="00EE4332">
            <w:pPr>
              <w:rPr>
                <w:rFonts w:ascii="Calibri" w:hAnsi="Calibri" w:cs="Calibri"/>
                <w:sz w:val="20"/>
                <w:szCs w:val="20"/>
                <w:lang w:eastAsia="en-IN"/>
              </w:rPr>
            </w:pPr>
            <w:r>
              <w:rPr>
                <w:rFonts w:ascii="Calibri" w:hAnsi="Calibri" w:cs="Calibri"/>
                <w:sz w:val="20"/>
                <w:szCs w:val="20"/>
                <w:lang w:eastAsia="en-IN"/>
              </w:rPr>
              <w:t>5.</w:t>
            </w:r>
          </w:p>
        </w:tc>
        <w:tc>
          <w:tcPr>
            <w:tcW w:w="1504" w:type="dxa"/>
          </w:tcPr>
          <w:p w14:paraId="7DC5F404" w14:textId="4636BC9D" w:rsidR="007D1CEC" w:rsidRPr="00A91466" w:rsidRDefault="00D15264" w:rsidP="00EE4332">
            <w:pPr>
              <w:rPr>
                <w:rFonts w:ascii="Calibri" w:hAnsi="Calibri" w:cs="Calibri"/>
                <w:sz w:val="20"/>
                <w:szCs w:val="20"/>
                <w:lang w:eastAsia="en-IN"/>
              </w:rPr>
            </w:pPr>
            <w:r w:rsidRPr="00A91466">
              <w:rPr>
                <w:rFonts w:ascii="Calibri" w:hAnsi="Calibri" w:cs="Calibri"/>
                <w:sz w:val="20"/>
                <w:szCs w:val="20"/>
                <w:lang w:eastAsia="en-IN"/>
              </w:rPr>
              <w:t>Volume-II</w:t>
            </w:r>
            <w:r>
              <w:rPr>
                <w:rFonts w:ascii="Calibri" w:hAnsi="Calibri" w:cs="Calibri"/>
                <w:sz w:val="20"/>
                <w:szCs w:val="20"/>
                <w:lang w:eastAsia="en-IN"/>
              </w:rPr>
              <w:t>-TS</w:t>
            </w:r>
          </w:p>
        </w:tc>
        <w:tc>
          <w:tcPr>
            <w:tcW w:w="5103" w:type="dxa"/>
          </w:tcPr>
          <w:p w14:paraId="2E2F4081" w14:textId="77777777" w:rsidR="007D1CEC" w:rsidRPr="00EE4332" w:rsidRDefault="007D1CEC" w:rsidP="00EE4332">
            <w:pPr>
              <w:spacing w:after="240"/>
              <w:rPr>
                <w:rFonts w:ascii="Calibri" w:hAnsi="Calibri" w:cs="Calibri"/>
                <w:sz w:val="20"/>
                <w:szCs w:val="20"/>
                <w:lang w:eastAsia="en-IN"/>
              </w:rPr>
            </w:pPr>
          </w:p>
        </w:tc>
        <w:tc>
          <w:tcPr>
            <w:tcW w:w="3544" w:type="dxa"/>
          </w:tcPr>
          <w:p w14:paraId="07A194F5" w14:textId="7F0E5E72" w:rsidR="007D1CEC" w:rsidRPr="007D1CEC" w:rsidRDefault="007D1CEC" w:rsidP="00EE4332">
            <w:pPr>
              <w:rPr>
                <w:rFonts w:ascii="Calibri" w:hAnsi="Calibri" w:cs="Calibri"/>
                <w:sz w:val="20"/>
                <w:szCs w:val="20"/>
                <w:lang w:eastAsia="en-IN"/>
              </w:rPr>
            </w:pPr>
            <w:r w:rsidRPr="007D1CEC">
              <w:rPr>
                <w:rFonts w:ascii="Calibri" w:hAnsi="Calibri" w:cs="Calibri"/>
                <w:sz w:val="20"/>
                <w:szCs w:val="20"/>
                <w:lang w:eastAsia="en-IN"/>
              </w:rPr>
              <w:t>1.Kind</w:t>
            </w:r>
            <w:r w:rsidR="0004217D">
              <w:rPr>
                <w:rFonts w:ascii="Calibri" w:hAnsi="Calibri" w:cs="Calibri"/>
                <w:sz w:val="20"/>
                <w:szCs w:val="20"/>
                <w:lang w:eastAsia="en-IN"/>
              </w:rPr>
              <w:t>l</w:t>
            </w:r>
            <w:r w:rsidRPr="007D1CEC">
              <w:rPr>
                <w:rFonts w:ascii="Calibri" w:hAnsi="Calibri" w:cs="Calibri"/>
                <w:sz w:val="20"/>
                <w:szCs w:val="20"/>
                <w:lang w:eastAsia="en-IN"/>
              </w:rPr>
              <w:t xml:space="preserve">y specify the voltage level for the given tender </w:t>
            </w:r>
            <w:proofErr w:type="spellStart"/>
            <w:r w:rsidRPr="007D1CEC">
              <w:rPr>
                <w:rFonts w:ascii="Calibri" w:hAnsi="Calibri" w:cs="Calibri"/>
                <w:sz w:val="20"/>
                <w:szCs w:val="20"/>
                <w:lang w:eastAsia="en-IN"/>
              </w:rPr>
              <w:t>BoQ</w:t>
            </w:r>
            <w:proofErr w:type="spellEnd"/>
            <w:r w:rsidRPr="007D1CEC">
              <w:rPr>
                <w:rFonts w:ascii="Calibri" w:hAnsi="Calibri" w:cs="Calibri"/>
                <w:sz w:val="20"/>
                <w:szCs w:val="20"/>
                <w:lang w:eastAsia="en-IN"/>
              </w:rPr>
              <w:t>.</w:t>
            </w:r>
          </w:p>
          <w:p w14:paraId="5CDC3AFE" w14:textId="77777777" w:rsidR="007D1CEC" w:rsidRPr="007D1CEC" w:rsidRDefault="007D1CEC" w:rsidP="00EE4332">
            <w:pPr>
              <w:rPr>
                <w:rFonts w:ascii="Calibri" w:hAnsi="Calibri" w:cs="Calibri"/>
                <w:sz w:val="20"/>
                <w:szCs w:val="20"/>
                <w:lang w:eastAsia="en-IN"/>
              </w:rPr>
            </w:pPr>
          </w:p>
          <w:p w14:paraId="07D000C3" w14:textId="77777777" w:rsidR="007D1CEC" w:rsidRPr="007D1CEC" w:rsidRDefault="007D1CEC" w:rsidP="00EE4332">
            <w:pPr>
              <w:rPr>
                <w:rFonts w:ascii="Calibri" w:hAnsi="Calibri" w:cs="Calibri"/>
                <w:sz w:val="20"/>
                <w:szCs w:val="20"/>
                <w:lang w:eastAsia="en-IN"/>
              </w:rPr>
            </w:pPr>
          </w:p>
          <w:p w14:paraId="65CA62DD" w14:textId="3685AA39" w:rsidR="007D1CEC" w:rsidRPr="008317C0" w:rsidRDefault="007D1CEC" w:rsidP="00EE4332">
            <w:pPr>
              <w:rPr>
                <w:rFonts w:ascii="Calibri" w:hAnsi="Calibri" w:cs="Calibri"/>
                <w:sz w:val="20"/>
                <w:szCs w:val="20"/>
                <w:lang w:eastAsia="en-IN"/>
              </w:rPr>
            </w:pPr>
            <w:r w:rsidRPr="007D1CEC">
              <w:rPr>
                <w:rFonts w:ascii="Calibri" w:hAnsi="Calibri" w:cs="Calibri"/>
                <w:sz w:val="20"/>
                <w:szCs w:val="20"/>
                <w:lang w:eastAsia="en-IN"/>
              </w:rPr>
              <w:t>2</w:t>
            </w:r>
            <w:proofErr w:type="gramStart"/>
            <w:r w:rsidRPr="007D1CEC">
              <w:rPr>
                <w:rFonts w:ascii="Calibri" w:hAnsi="Calibri" w:cs="Calibri"/>
                <w:sz w:val="20"/>
                <w:szCs w:val="20"/>
                <w:lang w:eastAsia="en-IN"/>
              </w:rPr>
              <w:t>.Kin</w:t>
            </w:r>
            <w:r w:rsidR="0004217D">
              <w:rPr>
                <w:rFonts w:ascii="Calibri" w:hAnsi="Calibri" w:cs="Calibri"/>
                <w:sz w:val="20"/>
                <w:szCs w:val="20"/>
                <w:lang w:eastAsia="en-IN"/>
              </w:rPr>
              <w:t>dl</w:t>
            </w:r>
            <w:r w:rsidRPr="007D1CEC">
              <w:rPr>
                <w:rFonts w:ascii="Calibri" w:hAnsi="Calibri" w:cs="Calibri"/>
                <w:sz w:val="20"/>
                <w:szCs w:val="20"/>
                <w:lang w:eastAsia="en-IN"/>
              </w:rPr>
              <w:t>y specify</w:t>
            </w:r>
            <w:proofErr w:type="gramEnd"/>
            <w:r w:rsidRPr="007D1CEC">
              <w:rPr>
                <w:rFonts w:ascii="Calibri" w:hAnsi="Calibri" w:cs="Calibri"/>
                <w:sz w:val="20"/>
                <w:szCs w:val="20"/>
                <w:lang w:eastAsia="en-IN"/>
              </w:rPr>
              <w:t xml:space="preserve"> the Wind Zone for the given tender </w:t>
            </w:r>
            <w:proofErr w:type="spellStart"/>
            <w:r w:rsidRPr="007D1CEC">
              <w:rPr>
                <w:rFonts w:ascii="Calibri" w:hAnsi="Calibri" w:cs="Calibri"/>
                <w:sz w:val="20"/>
                <w:szCs w:val="20"/>
                <w:lang w:eastAsia="en-IN"/>
              </w:rPr>
              <w:t>BoQ</w:t>
            </w:r>
            <w:proofErr w:type="spellEnd"/>
            <w:r w:rsidRPr="007D1CEC">
              <w:rPr>
                <w:rFonts w:ascii="Calibri" w:hAnsi="Calibri" w:cs="Calibri"/>
                <w:sz w:val="20"/>
                <w:szCs w:val="20"/>
                <w:lang w:eastAsia="en-IN"/>
              </w:rPr>
              <w:t>.</w:t>
            </w:r>
          </w:p>
        </w:tc>
        <w:tc>
          <w:tcPr>
            <w:tcW w:w="3686" w:type="dxa"/>
          </w:tcPr>
          <w:p w14:paraId="14D29B85" w14:textId="77777777" w:rsidR="007D1CEC" w:rsidRPr="00EE4332" w:rsidRDefault="007D1CEC" w:rsidP="00EE4332">
            <w:pPr>
              <w:jc w:val="both"/>
              <w:rPr>
                <w:rFonts w:ascii="Calibri" w:hAnsi="Calibri" w:cs="Calibri"/>
                <w:sz w:val="20"/>
                <w:szCs w:val="20"/>
                <w:lang w:eastAsia="en-IN"/>
              </w:rPr>
            </w:pPr>
            <w:r w:rsidRPr="00EE4332">
              <w:rPr>
                <w:rFonts w:ascii="Calibri" w:hAnsi="Calibri" w:cs="Calibri"/>
                <w:sz w:val="20"/>
                <w:szCs w:val="20"/>
                <w:lang w:eastAsia="en-IN"/>
              </w:rPr>
              <w:t>1) Please refer to Appendix-A of the Volume-II Technical Specification (TS), where the voltage levels and line details are clearly specified.</w:t>
            </w:r>
          </w:p>
          <w:p w14:paraId="6EA4EF84" w14:textId="77777777" w:rsidR="007D1CEC" w:rsidRPr="00EE4332" w:rsidRDefault="007D1CEC" w:rsidP="00EE4332">
            <w:pPr>
              <w:rPr>
                <w:rFonts w:ascii="Calibri" w:hAnsi="Calibri" w:cs="Calibri"/>
                <w:sz w:val="20"/>
                <w:szCs w:val="20"/>
                <w:lang w:eastAsia="en-IN"/>
              </w:rPr>
            </w:pPr>
          </w:p>
          <w:p w14:paraId="203F9580" w14:textId="48858F9E" w:rsidR="007D1CEC" w:rsidRPr="00EE4332" w:rsidRDefault="007D1CEC" w:rsidP="00EE4332">
            <w:pPr>
              <w:jc w:val="both"/>
              <w:rPr>
                <w:rFonts w:ascii="Calibri" w:hAnsi="Calibri" w:cs="Calibri"/>
                <w:sz w:val="20"/>
                <w:szCs w:val="20"/>
                <w:lang w:eastAsia="en-IN"/>
              </w:rPr>
            </w:pPr>
            <w:r w:rsidRPr="00EE4332">
              <w:rPr>
                <w:rFonts w:ascii="Calibri" w:hAnsi="Calibri" w:cs="Calibri"/>
                <w:sz w:val="20"/>
                <w:szCs w:val="20"/>
                <w:lang w:eastAsia="en-IN"/>
              </w:rPr>
              <w:t>2) The line details have already been provided in the Technical Specification (TS) under Appendix-A. The same may be considered as tentative parameters for Wind Zone. Line-wise Wind Zone details shall be furnished during the detailed engineering stage.</w:t>
            </w:r>
          </w:p>
        </w:tc>
      </w:tr>
      <w:tr w:rsidR="007D1CEC" w:rsidRPr="00185D7A" w14:paraId="6916DFDB" w14:textId="77777777" w:rsidTr="00836E1A">
        <w:tc>
          <w:tcPr>
            <w:tcW w:w="622" w:type="dxa"/>
          </w:tcPr>
          <w:p w14:paraId="311088A4" w14:textId="0B366F8D" w:rsidR="007D1CEC" w:rsidRPr="00EE4332" w:rsidRDefault="00D15264" w:rsidP="00EE4332">
            <w:pPr>
              <w:rPr>
                <w:rFonts w:ascii="Calibri" w:hAnsi="Calibri" w:cs="Calibri"/>
                <w:sz w:val="20"/>
                <w:szCs w:val="20"/>
                <w:lang w:eastAsia="en-IN"/>
              </w:rPr>
            </w:pPr>
            <w:r>
              <w:rPr>
                <w:rFonts w:ascii="Calibri" w:hAnsi="Calibri" w:cs="Calibri"/>
                <w:sz w:val="20"/>
                <w:szCs w:val="20"/>
                <w:lang w:eastAsia="en-IN"/>
              </w:rPr>
              <w:t>6.</w:t>
            </w:r>
          </w:p>
        </w:tc>
        <w:tc>
          <w:tcPr>
            <w:tcW w:w="1504" w:type="dxa"/>
          </w:tcPr>
          <w:p w14:paraId="6256BBCA" w14:textId="1C8E7DB4" w:rsidR="007D1CEC" w:rsidRPr="00A91466" w:rsidRDefault="00D15264" w:rsidP="00EE4332">
            <w:pPr>
              <w:rPr>
                <w:rFonts w:ascii="Calibri" w:hAnsi="Calibri" w:cs="Calibri"/>
                <w:sz w:val="20"/>
                <w:szCs w:val="20"/>
                <w:lang w:eastAsia="en-IN"/>
              </w:rPr>
            </w:pPr>
            <w:r w:rsidRPr="00A91466">
              <w:rPr>
                <w:rFonts w:ascii="Calibri" w:hAnsi="Calibri" w:cs="Calibri"/>
                <w:sz w:val="20"/>
                <w:szCs w:val="20"/>
                <w:lang w:eastAsia="en-IN"/>
              </w:rPr>
              <w:t>Volume-II</w:t>
            </w:r>
            <w:r>
              <w:rPr>
                <w:rFonts w:ascii="Calibri" w:hAnsi="Calibri" w:cs="Calibri"/>
                <w:sz w:val="20"/>
                <w:szCs w:val="20"/>
                <w:lang w:eastAsia="en-IN"/>
              </w:rPr>
              <w:t>-TS</w:t>
            </w:r>
          </w:p>
        </w:tc>
        <w:tc>
          <w:tcPr>
            <w:tcW w:w="5103" w:type="dxa"/>
          </w:tcPr>
          <w:p w14:paraId="346F27C6" w14:textId="77777777" w:rsidR="007D1CEC" w:rsidRPr="00EE4332" w:rsidRDefault="007D1CEC" w:rsidP="00EE4332">
            <w:pPr>
              <w:spacing w:after="240"/>
              <w:rPr>
                <w:rFonts w:ascii="Calibri" w:hAnsi="Calibri" w:cs="Calibri"/>
                <w:sz w:val="20"/>
                <w:szCs w:val="20"/>
                <w:lang w:eastAsia="en-IN"/>
              </w:rPr>
            </w:pPr>
          </w:p>
        </w:tc>
        <w:tc>
          <w:tcPr>
            <w:tcW w:w="3544" w:type="dxa"/>
          </w:tcPr>
          <w:p w14:paraId="2755A648" w14:textId="4D6B5C86" w:rsidR="007D1CEC" w:rsidRPr="007D1CEC" w:rsidRDefault="00EE4332" w:rsidP="00EE4332">
            <w:pPr>
              <w:rPr>
                <w:rFonts w:ascii="Calibri" w:hAnsi="Calibri" w:cs="Calibri"/>
                <w:sz w:val="20"/>
                <w:szCs w:val="20"/>
                <w:lang w:eastAsia="en-IN"/>
              </w:rPr>
            </w:pPr>
            <w:r w:rsidRPr="00EE4332">
              <w:rPr>
                <w:rFonts w:ascii="Calibri" w:hAnsi="Calibri" w:cs="Calibri"/>
                <w:sz w:val="20"/>
                <w:szCs w:val="20"/>
                <w:lang w:eastAsia="en-IN"/>
              </w:rPr>
              <w:t>Kindly provide Sag-Tension criteria for OPGW cable for 132 kV, 220 kV, 400 kV and 765 kV lines, including span, wind pressure, sag, and tension parameters.</w:t>
            </w:r>
          </w:p>
        </w:tc>
        <w:tc>
          <w:tcPr>
            <w:tcW w:w="3686" w:type="dxa"/>
          </w:tcPr>
          <w:p w14:paraId="436CCAF1" w14:textId="77777777" w:rsidR="00EE4332" w:rsidRPr="00EE4332" w:rsidRDefault="00EE4332" w:rsidP="00EE4332">
            <w:pPr>
              <w:jc w:val="both"/>
              <w:rPr>
                <w:rFonts w:ascii="Calibri" w:hAnsi="Calibri" w:cs="Calibri"/>
                <w:sz w:val="20"/>
                <w:szCs w:val="20"/>
                <w:lang w:eastAsia="en-IN"/>
              </w:rPr>
            </w:pPr>
            <w:r w:rsidRPr="00EE4332">
              <w:rPr>
                <w:rFonts w:ascii="Calibri" w:hAnsi="Calibri" w:cs="Calibri"/>
                <w:sz w:val="20"/>
                <w:szCs w:val="20"/>
                <w:lang w:eastAsia="en-IN"/>
              </w:rPr>
              <w:t>Please refer to Appendix-A of the Volume-II Technical Specification (TS), where the voltage levels and line details are clearly specified.</w:t>
            </w:r>
          </w:p>
          <w:p w14:paraId="3FB24F46" w14:textId="77777777" w:rsidR="00EE4332" w:rsidRPr="00EE4332" w:rsidRDefault="00EE4332" w:rsidP="00EE4332">
            <w:pPr>
              <w:rPr>
                <w:rFonts w:ascii="Calibri" w:hAnsi="Calibri" w:cs="Calibri"/>
                <w:sz w:val="20"/>
                <w:szCs w:val="20"/>
                <w:lang w:eastAsia="en-IN"/>
              </w:rPr>
            </w:pPr>
          </w:p>
          <w:p w14:paraId="1BD8D959" w14:textId="28F1116A" w:rsidR="007D1CEC" w:rsidRPr="00EE4332" w:rsidRDefault="00EE4332" w:rsidP="00EE4332">
            <w:pPr>
              <w:jc w:val="both"/>
              <w:rPr>
                <w:rFonts w:ascii="Calibri" w:hAnsi="Calibri" w:cs="Calibri"/>
                <w:sz w:val="20"/>
                <w:szCs w:val="20"/>
                <w:lang w:eastAsia="en-IN"/>
              </w:rPr>
            </w:pPr>
            <w:r w:rsidRPr="00EE4332">
              <w:rPr>
                <w:rFonts w:ascii="Calibri" w:hAnsi="Calibri" w:cs="Calibri"/>
                <w:sz w:val="20"/>
                <w:szCs w:val="20"/>
                <w:lang w:eastAsia="en-IN"/>
              </w:rPr>
              <w:t>Further, the span, wind pressure, sag, and tension parameters shall be</w:t>
            </w:r>
            <w:r>
              <w:rPr>
                <w:rFonts w:ascii="Calibri" w:hAnsi="Calibri" w:cs="Calibri"/>
                <w:sz w:val="20"/>
                <w:szCs w:val="20"/>
                <w:lang w:eastAsia="en-IN"/>
              </w:rPr>
              <w:t xml:space="preserve"> </w:t>
            </w:r>
            <w:r w:rsidRPr="00EE4332">
              <w:rPr>
                <w:rFonts w:ascii="Calibri" w:hAnsi="Calibri" w:cs="Calibri"/>
                <w:sz w:val="20"/>
                <w:szCs w:val="20"/>
                <w:lang w:eastAsia="en-IN"/>
              </w:rPr>
              <w:t>shared/finalized during the detailed engineering stage.</w:t>
            </w:r>
          </w:p>
        </w:tc>
      </w:tr>
    </w:tbl>
    <w:p w14:paraId="1666F034" w14:textId="2172649E" w:rsidR="004E3756" w:rsidRPr="004714FF" w:rsidRDefault="004E3756" w:rsidP="008C7FA7">
      <w:pPr>
        <w:jc w:val="center"/>
        <w:rPr>
          <w:rFonts w:ascii="Book Antiqua" w:hAnsi="Book Antiqua"/>
          <w:i/>
          <w:iCs/>
          <w:sz w:val="22"/>
          <w:szCs w:val="22"/>
        </w:rPr>
      </w:pPr>
    </w:p>
    <w:sectPr w:rsidR="004E3756" w:rsidRPr="004714FF" w:rsidSect="00EE0FE6">
      <w:headerReference w:type="default" r:id="rId9"/>
      <w:footerReference w:type="default" r:id="rId10"/>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9AF62" w14:textId="77777777" w:rsidR="00511C18" w:rsidRDefault="00511C18">
      <w:r>
        <w:separator/>
      </w:r>
    </w:p>
  </w:endnote>
  <w:endnote w:type="continuationSeparator" w:id="0">
    <w:p w14:paraId="4702E9CF" w14:textId="77777777" w:rsidR="00511C18" w:rsidRDefault="0051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F6CD2" w14:textId="77777777" w:rsidR="00511C18" w:rsidRDefault="00511C18">
      <w:r>
        <w:separator/>
      </w:r>
    </w:p>
  </w:footnote>
  <w:footnote w:type="continuationSeparator" w:id="0">
    <w:p w14:paraId="68647DD0" w14:textId="77777777" w:rsidR="00511C18" w:rsidRDefault="00511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26A" w14:textId="6C9B74D7" w:rsidR="006926D2" w:rsidRPr="00A77DE0" w:rsidRDefault="00B47322" w:rsidP="00A77DE0">
    <w:pPr>
      <w:autoSpaceDE w:val="0"/>
      <w:autoSpaceDN w:val="0"/>
      <w:adjustRightInd w:val="0"/>
      <w:jc w:val="both"/>
      <w:rPr>
        <w:rFonts w:ascii="Book Antiqua" w:hAnsi="Book Antiqua" w:cs="Arial"/>
        <w:b/>
        <w:bCs/>
        <w:sz w:val="22"/>
        <w:szCs w:val="22"/>
        <w:lang w:bidi="hi-IN"/>
      </w:rPr>
    </w:pPr>
    <w:r w:rsidRPr="00531EB6">
      <w:rPr>
        <w:rFonts w:ascii="Book Antiqua" w:hAnsi="Book Antiqua" w:cs="Arial"/>
        <w:b/>
        <w:bCs/>
        <w:sz w:val="22"/>
        <w:szCs w:val="22"/>
        <w:lang w:bidi="hi-IN"/>
      </w:rPr>
      <w:t>Clarification No</w:t>
    </w:r>
    <w:r w:rsidR="00641641">
      <w:rPr>
        <w:rFonts w:ascii="Book Antiqua" w:hAnsi="Book Antiqua" w:cs="Arial"/>
        <w:b/>
        <w:bCs/>
        <w:sz w:val="22"/>
        <w:szCs w:val="22"/>
        <w:lang w:bidi="hi-IN"/>
      </w:rPr>
      <w:t>.</w:t>
    </w:r>
    <w:r w:rsidRPr="00531EB6">
      <w:rPr>
        <w:rFonts w:ascii="Book Antiqua" w:hAnsi="Book Antiqua" w:cs="Arial"/>
        <w:b/>
        <w:bCs/>
        <w:sz w:val="22"/>
        <w:szCs w:val="22"/>
        <w:lang w:bidi="hi-IN"/>
      </w:rPr>
      <w:t xml:space="preserve"> </w:t>
    </w:r>
    <w:r w:rsidR="00641641">
      <w:rPr>
        <w:rFonts w:ascii="Book Antiqua" w:hAnsi="Book Antiqua" w:cs="Arial"/>
        <w:b/>
        <w:bCs/>
        <w:sz w:val="22"/>
        <w:szCs w:val="22"/>
        <w:lang w:bidi="hi-IN"/>
      </w:rPr>
      <w:t>II</w:t>
    </w:r>
    <w:r w:rsidR="00F759B7" w:rsidRPr="00531EB6">
      <w:rPr>
        <w:rFonts w:ascii="Book Antiqua" w:hAnsi="Book Antiqua" w:cs="Arial"/>
        <w:b/>
        <w:bCs/>
        <w:sz w:val="22"/>
        <w:szCs w:val="22"/>
        <w:lang w:bidi="hi-IN"/>
      </w:rPr>
      <w:t xml:space="preserve"> dated </w:t>
    </w:r>
    <w:r w:rsidR="003439E6">
      <w:rPr>
        <w:rFonts w:ascii="Book Antiqua" w:hAnsi="Book Antiqua" w:cs="Arial"/>
        <w:b/>
        <w:bCs/>
        <w:sz w:val="22"/>
        <w:szCs w:val="22"/>
        <w:lang w:bidi="hi-IN"/>
      </w:rPr>
      <w:t>09/06</w:t>
    </w:r>
    <w:r w:rsidR="00F759B7" w:rsidRPr="00531EB6">
      <w:rPr>
        <w:rFonts w:ascii="Book Antiqua" w:hAnsi="Book Antiqua" w:cs="Arial"/>
        <w:b/>
        <w:bCs/>
        <w:sz w:val="22"/>
        <w:szCs w:val="22"/>
        <w:lang w:bidi="hi-IN"/>
      </w:rPr>
      <w:t>/202</w:t>
    </w:r>
    <w:r w:rsidR="00200EB6" w:rsidRPr="00531EB6">
      <w:rPr>
        <w:rFonts w:ascii="Book Antiqua" w:hAnsi="Book Antiqua" w:cs="Arial"/>
        <w:b/>
        <w:bCs/>
        <w:sz w:val="22"/>
        <w:szCs w:val="22"/>
        <w:lang w:bidi="hi-IN"/>
      </w:rPr>
      <w:t>6</w:t>
    </w:r>
    <w:r w:rsidR="00F759B7" w:rsidRPr="00531EB6">
      <w:rPr>
        <w:rFonts w:ascii="Book Antiqua" w:hAnsi="Book Antiqua" w:cs="Arial"/>
        <w:b/>
        <w:bCs/>
        <w:sz w:val="22"/>
        <w:szCs w:val="22"/>
        <w:lang w:bidi="hi-IN"/>
      </w:rPr>
      <w:t xml:space="preserve"> to the Bidding Document for </w:t>
    </w:r>
    <w:r w:rsidR="00A77DE0" w:rsidRPr="00A77DE0">
      <w:rPr>
        <w:rFonts w:ascii="Book Antiqua" w:hAnsi="Book Antiqua" w:cs="Arial"/>
        <w:b/>
        <w:bCs/>
        <w:sz w:val="22"/>
        <w:szCs w:val="22"/>
        <w:lang w:bidi="hi-IN"/>
      </w:rPr>
      <w:t>OPGW Package -0</w:t>
    </w:r>
    <w:r w:rsidR="00FD42B5">
      <w:rPr>
        <w:rFonts w:ascii="Book Antiqua" w:hAnsi="Book Antiqua" w:cs="Arial"/>
        <w:b/>
        <w:bCs/>
        <w:sz w:val="22"/>
        <w:szCs w:val="22"/>
        <w:lang w:bidi="hi-IN"/>
      </w:rPr>
      <w:t>7</w:t>
    </w:r>
    <w:r w:rsidR="00A77DE0" w:rsidRPr="00A77DE0">
      <w:rPr>
        <w:rFonts w:ascii="Book Antiqua" w:hAnsi="Book Antiqua" w:cs="Arial"/>
        <w:b/>
        <w:bCs/>
        <w:sz w:val="22"/>
        <w:szCs w:val="22"/>
        <w:lang w:bidi="hi-IN"/>
      </w:rPr>
      <w:t xml:space="preserve">: OPGW Supply &amp; Installation Package in WR-I region under Scheme for Installation of OPGW &amp; associated communication systems on the existing ISTS lines in WR Region. </w:t>
    </w:r>
    <w:r w:rsidR="00531EB6" w:rsidRPr="00A77DE0">
      <w:rPr>
        <w:rFonts w:ascii="Book Antiqua" w:hAnsi="Book Antiqua" w:cs="Arial"/>
        <w:b/>
        <w:bCs/>
        <w:sz w:val="22"/>
        <w:szCs w:val="22"/>
        <w:lang w:bidi="hi-IN"/>
      </w:rPr>
      <w:t xml:space="preserve">Spec No: </w:t>
    </w:r>
    <w:r w:rsidR="0019337F" w:rsidRPr="0019337F">
      <w:rPr>
        <w:rFonts w:ascii="Book Antiqua" w:hAnsi="Book Antiqua" w:cs="Arial"/>
        <w:b/>
        <w:bCs/>
        <w:sz w:val="22"/>
        <w:szCs w:val="22"/>
        <w:lang w:bidi="hi-IN"/>
      </w:rPr>
      <w:t>CC/NT/W-OPGW/DOM/A10/26/063</w:t>
    </w:r>
    <w:r w:rsidR="00FD42B5">
      <w:rPr>
        <w:rFonts w:ascii="Book Antiqua" w:hAnsi="Book Antiqua" w:cs="Arial"/>
        <w:b/>
        <w:bCs/>
        <w:sz w:val="22"/>
        <w:szCs w:val="22"/>
        <w:lang w:bidi="hi-IN"/>
      </w:rPr>
      <w:t>43</w:t>
    </w:r>
  </w:p>
  <w:p w14:paraId="1468A633" w14:textId="77777777" w:rsidR="00D664C0" w:rsidRPr="006926D2" w:rsidRDefault="00D664C0" w:rsidP="00EE0FE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pt;visibility:visible;mso-wrap-style:square" o:bullet="t">
        <v:imagedata r:id="rId1" o:title=""/>
      </v:shape>
    </w:pict>
  </w:numPicBullet>
  <w:abstractNum w:abstractNumId="0" w15:restartNumberingAfterBreak="0">
    <w:nsid w:val="0245377D"/>
    <w:multiLevelType w:val="hybridMultilevel"/>
    <w:tmpl w:val="3E605BD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9C257B6"/>
    <w:multiLevelType w:val="hybridMultilevel"/>
    <w:tmpl w:val="2CA28CB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03C35A3"/>
    <w:multiLevelType w:val="hybridMultilevel"/>
    <w:tmpl w:val="2FB24EE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B9452E"/>
    <w:multiLevelType w:val="hybridMultilevel"/>
    <w:tmpl w:val="4ECC52F4"/>
    <w:lvl w:ilvl="0" w:tplc="3142101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3"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EC0E35"/>
    <w:multiLevelType w:val="hybridMultilevel"/>
    <w:tmpl w:val="2FB24EE6"/>
    <w:lvl w:ilvl="0" w:tplc="F6B29CD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F71D94"/>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8"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0"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6534402C"/>
    <w:multiLevelType w:val="hybridMultilevel"/>
    <w:tmpl w:val="BD1C75C8"/>
    <w:lvl w:ilvl="0" w:tplc="99947360">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8E44B0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5" w15:restartNumberingAfterBreak="0">
    <w:nsid w:val="6B794FD9"/>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6"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29"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22"/>
  </w:num>
  <w:num w:numId="2" w16cid:durableId="163204138">
    <w:abstractNumId w:val="21"/>
  </w:num>
  <w:num w:numId="3" w16cid:durableId="1726221721">
    <w:abstractNumId w:val="13"/>
  </w:num>
  <w:num w:numId="4" w16cid:durableId="135532598">
    <w:abstractNumId w:val="6"/>
  </w:num>
  <w:num w:numId="5" w16cid:durableId="1426419616">
    <w:abstractNumId w:val="3"/>
  </w:num>
  <w:num w:numId="6" w16cid:durableId="487402410">
    <w:abstractNumId w:val="29"/>
  </w:num>
  <w:num w:numId="7" w16cid:durableId="740950810">
    <w:abstractNumId w:val="1"/>
  </w:num>
  <w:num w:numId="8" w16cid:durableId="1796487299">
    <w:abstractNumId w:val="11"/>
  </w:num>
  <w:num w:numId="9" w16cid:durableId="2090077532">
    <w:abstractNumId w:val="15"/>
  </w:num>
  <w:num w:numId="10" w16cid:durableId="1782647263">
    <w:abstractNumId w:val="20"/>
  </w:num>
  <w:num w:numId="11" w16cid:durableId="3363880">
    <w:abstractNumId w:val="10"/>
  </w:num>
  <w:num w:numId="12" w16cid:durableId="505285078">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30"/>
  </w:num>
  <w:num w:numId="14" w16cid:durableId="411925772">
    <w:abstractNumId w:val="28"/>
  </w:num>
  <w:num w:numId="15" w16cid:durableId="1788498243">
    <w:abstractNumId w:val="9"/>
  </w:num>
  <w:num w:numId="16" w16cid:durableId="1615288993">
    <w:abstractNumId w:val="14"/>
  </w:num>
  <w:num w:numId="17" w16cid:durableId="747194335">
    <w:abstractNumId w:val="27"/>
  </w:num>
  <w:num w:numId="18" w16cid:durableId="1442842031">
    <w:abstractNumId w:val="7"/>
  </w:num>
  <w:num w:numId="19" w16cid:durableId="825048528">
    <w:abstractNumId w:val="26"/>
  </w:num>
  <w:num w:numId="20" w16cid:durableId="619262740">
    <w:abstractNumId w:val="2"/>
  </w:num>
  <w:num w:numId="21" w16cid:durableId="1392541340">
    <w:abstractNumId w:val="19"/>
  </w:num>
  <w:num w:numId="22" w16cid:durableId="1809281025">
    <w:abstractNumId w:val="5"/>
  </w:num>
  <w:num w:numId="23" w16cid:durableId="1863009333">
    <w:abstractNumId w:val="16"/>
  </w:num>
  <w:num w:numId="24" w16cid:durableId="1509830460">
    <w:abstractNumId w:val="8"/>
  </w:num>
  <w:num w:numId="25" w16cid:durableId="1958178448">
    <w:abstractNumId w:val="17"/>
  </w:num>
  <w:num w:numId="26" w16cid:durableId="313804029">
    <w:abstractNumId w:val="24"/>
  </w:num>
  <w:num w:numId="27" w16cid:durableId="192033951">
    <w:abstractNumId w:val="25"/>
  </w:num>
  <w:num w:numId="28" w16cid:durableId="1705518486">
    <w:abstractNumId w:val="12"/>
  </w:num>
  <w:num w:numId="29" w16cid:durableId="426271201">
    <w:abstractNumId w:val="23"/>
  </w:num>
  <w:num w:numId="30" w16cid:durableId="2099788734">
    <w:abstractNumId w:val="4"/>
  </w:num>
  <w:num w:numId="31" w16cid:durableId="10636765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29D7"/>
    <w:rsid w:val="00004B29"/>
    <w:rsid w:val="00005E99"/>
    <w:rsid w:val="00006E1B"/>
    <w:rsid w:val="00007A21"/>
    <w:rsid w:val="00007DBE"/>
    <w:rsid w:val="00012147"/>
    <w:rsid w:val="00013EF7"/>
    <w:rsid w:val="000144BD"/>
    <w:rsid w:val="0001535A"/>
    <w:rsid w:val="00015DBC"/>
    <w:rsid w:val="00016F7F"/>
    <w:rsid w:val="00021D1A"/>
    <w:rsid w:val="000251BA"/>
    <w:rsid w:val="000273A8"/>
    <w:rsid w:val="0003195C"/>
    <w:rsid w:val="000320BF"/>
    <w:rsid w:val="000339F6"/>
    <w:rsid w:val="00034799"/>
    <w:rsid w:val="00036776"/>
    <w:rsid w:val="000409C5"/>
    <w:rsid w:val="0004217D"/>
    <w:rsid w:val="00042A0A"/>
    <w:rsid w:val="0004404E"/>
    <w:rsid w:val="0004451C"/>
    <w:rsid w:val="000457A9"/>
    <w:rsid w:val="000503D6"/>
    <w:rsid w:val="0005066D"/>
    <w:rsid w:val="00050C92"/>
    <w:rsid w:val="000533F1"/>
    <w:rsid w:val="00055183"/>
    <w:rsid w:val="00055E2A"/>
    <w:rsid w:val="00057017"/>
    <w:rsid w:val="00057C46"/>
    <w:rsid w:val="000617C0"/>
    <w:rsid w:val="00061A9C"/>
    <w:rsid w:val="00061E1C"/>
    <w:rsid w:val="00061EFA"/>
    <w:rsid w:val="00062304"/>
    <w:rsid w:val="00062A8D"/>
    <w:rsid w:val="00063070"/>
    <w:rsid w:val="000648AE"/>
    <w:rsid w:val="00067BF3"/>
    <w:rsid w:val="0007082B"/>
    <w:rsid w:val="00074615"/>
    <w:rsid w:val="00074F09"/>
    <w:rsid w:val="000752FC"/>
    <w:rsid w:val="00077A95"/>
    <w:rsid w:val="0008114F"/>
    <w:rsid w:val="00081175"/>
    <w:rsid w:val="000832F1"/>
    <w:rsid w:val="00087054"/>
    <w:rsid w:val="000879F5"/>
    <w:rsid w:val="00091FDF"/>
    <w:rsid w:val="000961E3"/>
    <w:rsid w:val="0009753D"/>
    <w:rsid w:val="000A0566"/>
    <w:rsid w:val="000A2D3F"/>
    <w:rsid w:val="000A34DB"/>
    <w:rsid w:val="000A4A5A"/>
    <w:rsid w:val="000A4A7F"/>
    <w:rsid w:val="000A79ED"/>
    <w:rsid w:val="000A7E56"/>
    <w:rsid w:val="000B05A6"/>
    <w:rsid w:val="000B125E"/>
    <w:rsid w:val="000B1FD3"/>
    <w:rsid w:val="000B3F09"/>
    <w:rsid w:val="000B56F3"/>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0F52B3"/>
    <w:rsid w:val="00102908"/>
    <w:rsid w:val="00102EAE"/>
    <w:rsid w:val="00103683"/>
    <w:rsid w:val="00103938"/>
    <w:rsid w:val="001049D0"/>
    <w:rsid w:val="001055F2"/>
    <w:rsid w:val="00110174"/>
    <w:rsid w:val="00112C93"/>
    <w:rsid w:val="00116B71"/>
    <w:rsid w:val="00121166"/>
    <w:rsid w:val="00121322"/>
    <w:rsid w:val="001228D3"/>
    <w:rsid w:val="001231AE"/>
    <w:rsid w:val="0012606F"/>
    <w:rsid w:val="001271E7"/>
    <w:rsid w:val="0012750A"/>
    <w:rsid w:val="00127A38"/>
    <w:rsid w:val="00130B2C"/>
    <w:rsid w:val="001313F0"/>
    <w:rsid w:val="00131C02"/>
    <w:rsid w:val="00132951"/>
    <w:rsid w:val="00133200"/>
    <w:rsid w:val="0013623A"/>
    <w:rsid w:val="0013747E"/>
    <w:rsid w:val="00137C3F"/>
    <w:rsid w:val="00140BFD"/>
    <w:rsid w:val="001416D2"/>
    <w:rsid w:val="00144492"/>
    <w:rsid w:val="00145602"/>
    <w:rsid w:val="00146913"/>
    <w:rsid w:val="00146999"/>
    <w:rsid w:val="00146EB8"/>
    <w:rsid w:val="00150140"/>
    <w:rsid w:val="00152168"/>
    <w:rsid w:val="00153381"/>
    <w:rsid w:val="0015679A"/>
    <w:rsid w:val="00157EB6"/>
    <w:rsid w:val="001607F6"/>
    <w:rsid w:val="0016151D"/>
    <w:rsid w:val="00162CD2"/>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3F43"/>
    <w:rsid w:val="00184A38"/>
    <w:rsid w:val="00185D7A"/>
    <w:rsid w:val="00185E60"/>
    <w:rsid w:val="00192883"/>
    <w:rsid w:val="0019337F"/>
    <w:rsid w:val="001947E3"/>
    <w:rsid w:val="0019555C"/>
    <w:rsid w:val="00196DFF"/>
    <w:rsid w:val="00197333"/>
    <w:rsid w:val="00197655"/>
    <w:rsid w:val="001A1B07"/>
    <w:rsid w:val="001A5A44"/>
    <w:rsid w:val="001A5FED"/>
    <w:rsid w:val="001A62E3"/>
    <w:rsid w:val="001A6329"/>
    <w:rsid w:val="001A6625"/>
    <w:rsid w:val="001A6B47"/>
    <w:rsid w:val="001B02F2"/>
    <w:rsid w:val="001B4FB1"/>
    <w:rsid w:val="001B5A3A"/>
    <w:rsid w:val="001B676C"/>
    <w:rsid w:val="001C0486"/>
    <w:rsid w:val="001C079E"/>
    <w:rsid w:val="001C0B00"/>
    <w:rsid w:val="001C18FF"/>
    <w:rsid w:val="001C2897"/>
    <w:rsid w:val="001C3700"/>
    <w:rsid w:val="001C46A4"/>
    <w:rsid w:val="001C6146"/>
    <w:rsid w:val="001C721D"/>
    <w:rsid w:val="001D0111"/>
    <w:rsid w:val="001D023F"/>
    <w:rsid w:val="001D2738"/>
    <w:rsid w:val="001D36FC"/>
    <w:rsid w:val="001D4B93"/>
    <w:rsid w:val="001D5B37"/>
    <w:rsid w:val="001D6405"/>
    <w:rsid w:val="001D6DDE"/>
    <w:rsid w:val="001E05E0"/>
    <w:rsid w:val="001E08AA"/>
    <w:rsid w:val="001E1E10"/>
    <w:rsid w:val="001E4798"/>
    <w:rsid w:val="001E565A"/>
    <w:rsid w:val="001E61A4"/>
    <w:rsid w:val="001E69C4"/>
    <w:rsid w:val="001F0333"/>
    <w:rsid w:val="001F0D50"/>
    <w:rsid w:val="001F3D59"/>
    <w:rsid w:val="001F6433"/>
    <w:rsid w:val="001F67D8"/>
    <w:rsid w:val="001F6EFE"/>
    <w:rsid w:val="001F71E9"/>
    <w:rsid w:val="001F7D73"/>
    <w:rsid w:val="001F7EB5"/>
    <w:rsid w:val="00200EB6"/>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29E2"/>
    <w:rsid w:val="002338FA"/>
    <w:rsid w:val="00235554"/>
    <w:rsid w:val="00236C8A"/>
    <w:rsid w:val="0023744A"/>
    <w:rsid w:val="00237F09"/>
    <w:rsid w:val="002401A6"/>
    <w:rsid w:val="00240C8D"/>
    <w:rsid w:val="0024235E"/>
    <w:rsid w:val="00242F2D"/>
    <w:rsid w:val="00245608"/>
    <w:rsid w:val="0024619A"/>
    <w:rsid w:val="0024773F"/>
    <w:rsid w:val="0025378B"/>
    <w:rsid w:val="00254662"/>
    <w:rsid w:val="00254FC6"/>
    <w:rsid w:val="002600C5"/>
    <w:rsid w:val="002622B1"/>
    <w:rsid w:val="002624DF"/>
    <w:rsid w:val="002635A5"/>
    <w:rsid w:val="00263C07"/>
    <w:rsid w:val="0026640D"/>
    <w:rsid w:val="002707E3"/>
    <w:rsid w:val="00272692"/>
    <w:rsid w:val="00272CDB"/>
    <w:rsid w:val="00273C34"/>
    <w:rsid w:val="00273FF1"/>
    <w:rsid w:val="00274751"/>
    <w:rsid w:val="00275D51"/>
    <w:rsid w:val="00276512"/>
    <w:rsid w:val="002771CE"/>
    <w:rsid w:val="00281C8A"/>
    <w:rsid w:val="00282366"/>
    <w:rsid w:val="002829E7"/>
    <w:rsid w:val="00283715"/>
    <w:rsid w:val="00284017"/>
    <w:rsid w:val="00284BA7"/>
    <w:rsid w:val="002853F4"/>
    <w:rsid w:val="002861AD"/>
    <w:rsid w:val="00291B7D"/>
    <w:rsid w:val="002920E7"/>
    <w:rsid w:val="00292829"/>
    <w:rsid w:val="0029510C"/>
    <w:rsid w:val="002959BC"/>
    <w:rsid w:val="00295C2D"/>
    <w:rsid w:val="00296500"/>
    <w:rsid w:val="0029730A"/>
    <w:rsid w:val="00297767"/>
    <w:rsid w:val="002A0847"/>
    <w:rsid w:val="002A45CE"/>
    <w:rsid w:val="002A5788"/>
    <w:rsid w:val="002A64F1"/>
    <w:rsid w:val="002A6628"/>
    <w:rsid w:val="002B029F"/>
    <w:rsid w:val="002B0497"/>
    <w:rsid w:val="002B14AD"/>
    <w:rsid w:val="002B36A0"/>
    <w:rsid w:val="002B46BD"/>
    <w:rsid w:val="002B4890"/>
    <w:rsid w:val="002B5A34"/>
    <w:rsid w:val="002B72B8"/>
    <w:rsid w:val="002C005C"/>
    <w:rsid w:val="002C1486"/>
    <w:rsid w:val="002C428A"/>
    <w:rsid w:val="002D1457"/>
    <w:rsid w:val="002D310A"/>
    <w:rsid w:val="002D38D4"/>
    <w:rsid w:val="002D4E98"/>
    <w:rsid w:val="002D7D8C"/>
    <w:rsid w:val="002E14C7"/>
    <w:rsid w:val="002E50F1"/>
    <w:rsid w:val="002E590E"/>
    <w:rsid w:val="002E5BA3"/>
    <w:rsid w:val="002E7A2A"/>
    <w:rsid w:val="002F065C"/>
    <w:rsid w:val="002F5187"/>
    <w:rsid w:val="002F53A7"/>
    <w:rsid w:val="002F577F"/>
    <w:rsid w:val="002F57E5"/>
    <w:rsid w:val="002F6E79"/>
    <w:rsid w:val="00300900"/>
    <w:rsid w:val="00301893"/>
    <w:rsid w:val="00302482"/>
    <w:rsid w:val="00302CDD"/>
    <w:rsid w:val="00302FAE"/>
    <w:rsid w:val="00303957"/>
    <w:rsid w:val="00303E8C"/>
    <w:rsid w:val="003056ED"/>
    <w:rsid w:val="00306234"/>
    <w:rsid w:val="00312669"/>
    <w:rsid w:val="00312742"/>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0362"/>
    <w:rsid w:val="003327AE"/>
    <w:rsid w:val="0033622C"/>
    <w:rsid w:val="00340E50"/>
    <w:rsid w:val="003424A8"/>
    <w:rsid w:val="003439E6"/>
    <w:rsid w:val="00343B5D"/>
    <w:rsid w:val="00345742"/>
    <w:rsid w:val="003474B3"/>
    <w:rsid w:val="00347C88"/>
    <w:rsid w:val="00350E86"/>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557F"/>
    <w:rsid w:val="003879DE"/>
    <w:rsid w:val="00387A7F"/>
    <w:rsid w:val="00387F69"/>
    <w:rsid w:val="003954BF"/>
    <w:rsid w:val="00395E4C"/>
    <w:rsid w:val="00395FCB"/>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0B72"/>
    <w:rsid w:val="003C1177"/>
    <w:rsid w:val="003C1EA4"/>
    <w:rsid w:val="003C289C"/>
    <w:rsid w:val="003C4428"/>
    <w:rsid w:val="003C468B"/>
    <w:rsid w:val="003C5210"/>
    <w:rsid w:val="003C644D"/>
    <w:rsid w:val="003C656B"/>
    <w:rsid w:val="003C6A08"/>
    <w:rsid w:val="003D3C73"/>
    <w:rsid w:val="003D5CFA"/>
    <w:rsid w:val="003D6B4D"/>
    <w:rsid w:val="003E0BB7"/>
    <w:rsid w:val="003E0E62"/>
    <w:rsid w:val="003E3FD5"/>
    <w:rsid w:val="003E4D5D"/>
    <w:rsid w:val="003E7105"/>
    <w:rsid w:val="003F118E"/>
    <w:rsid w:val="003F4D25"/>
    <w:rsid w:val="003F5A98"/>
    <w:rsid w:val="003F6008"/>
    <w:rsid w:val="00402FF2"/>
    <w:rsid w:val="00404ABB"/>
    <w:rsid w:val="004051D0"/>
    <w:rsid w:val="00407D62"/>
    <w:rsid w:val="0041014E"/>
    <w:rsid w:val="004102C3"/>
    <w:rsid w:val="00412A17"/>
    <w:rsid w:val="004154C9"/>
    <w:rsid w:val="0041569C"/>
    <w:rsid w:val="004164B3"/>
    <w:rsid w:val="00416B1C"/>
    <w:rsid w:val="0042061A"/>
    <w:rsid w:val="00421390"/>
    <w:rsid w:val="00425C6C"/>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C01"/>
    <w:rsid w:val="00462421"/>
    <w:rsid w:val="0046270F"/>
    <w:rsid w:val="00463CFD"/>
    <w:rsid w:val="00464B50"/>
    <w:rsid w:val="00465451"/>
    <w:rsid w:val="004659D8"/>
    <w:rsid w:val="004668D6"/>
    <w:rsid w:val="00470591"/>
    <w:rsid w:val="00470D98"/>
    <w:rsid w:val="004714FF"/>
    <w:rsid w:val="00471759"/>
    <w:rsid w:val="00473F24"/>
    <w:rsid w:val="00474A15"/>
    <w:rsid w:val="0047738E"/>
    <w:rsid w:val="00477F56"/>
    <w:rsid w:val="00481A12"/>
    <w:rsid w:val="00485126"/>
    <w:rsid w:val="004858D2"/>
    <w:rsid w:val="004867BF"/>
    <w:rsid w:val="004869D8"/>
    <w:rsid w:val="00491C0A"/>
    <w:rsid w:val="00493B59"/>
    <w:rsid w:val="0049403F"/>
    <w:rsid w:val="0049440A"/>
    <w:rsid w:val="004953EC"/>
    <w:rsid w:val="004A07E1"/>
    <w:rsid w:val="004A0F34"/>
    <w:rsid w:val="004A1C8C"/>
    <w:rsid w:val="004A416C"/>
    <w:rsid w:val="004A552B"/>
    <w:rsid w:val="004A7311"/>
    <w:rsid w:val="004B031B"/>
    <w:rsid w:val="004B230C"/>
    <w:rsid w:val="004B454F"/>
    <w:rsid w:val="004B7E88"/>
    <w:rsid w:val="004C48EF"/>
    <w:rsid w:val="004C56AA"/>
    <w:rsid w:val="004D0C39"/>
    <w:rsid w:val="004D164E"/>
    <w:rsid w:val="004D212F"/>
    <w:rsid w:val="004D376B"/>
    <w:rsid w:val="004D4F55"/>
    <w:rsid w:val="004D6DE1"/>
    <w:rsid w:val="004E07EB"/>
    <w:rsid w:val="004E0D87"/>
    <w:rsid w:val="004E1585"/>
    <w:rsid w:val="004E3756"/>
    <w:rsid w:val="004E397D"/>
    <w:rsid w:val="004E474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65E7"/>
    <w:rsid w:val="005072AE"/>
    <w:rsid w:val="0051159A"/>
    <w:rsid w:val="00511C18"/>
    <w:rsid w:val="005169E2"/>
    <w:rsid w:val="00517233"/>
    <w:rsid w:val="00521BF1"/>
    <w:rsid w:val="00523053"/>
    <w:rsid w:val="00524A96"/>
    <w:rsid w:val="005272E4"/>
    <w:rsid w:val="00527778"/>
    <w:rsid w:val="0053110E"/>
    <w:rsid w:val="00531EB6"/>
    <w:rsid w:val="00534EE1"/>
    <w:rsid w:val="00535F48"/>
    <w:rsid w:val="0054226D"/>
    <w:rsid w:val="0054466F"/>
    <w:rsid w:val="00546F4D"/>
    <w:rsid w:val="00546FC5"/>
    <w:rsid w:val="005475AB"/>
    <w:rsid w:val="00550D10"/>
    <w:rsid w:val="0055107F"/>
    <w:rsid w:val="00553A00"/>
    <w:rsid w:val="005551B1"/>
    <w:rsid w:val="00562A38"/>
    <w:rsid w:val="00563B44"/>
    <w:rsid w:val="005640B9"/>
    <w:rsid w:val="005645EC"/>
    <w:rsid w:val="00566AA7"/>
    <w:rsid w:val="005720B9"/>
    <w:rsid w:val="0057359F"/>
    <w:rsid w:val="00574315"/>
    <w:rsid w:val="00574C3F"/>
    <w:rsid w:val="005802F0"/>
    <w:rsid w:val="00580496"/>
    <w:rsid w:val="005831B0"/>
    <w:rsid w:val="00591B3C"/>
    <w:rsid w:val="00591DEC"/>
    <w:rsid w:val="005940A3"/>
    <w:rsid w:val="00594408"/>
    <w:rsid w:val="0059659D"/>
    <w:rsid w:val="005A192E"/>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1C53"/>
    <w:rsid w:val="005D3538"/>
    <w:rsid w:val="005D6C84"/>
    <w:rsid w:val="005E0290"/>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1FD6"/>
    <w:rsid w:val="00603E95"/>
    <w:rsid w:val="00605803"/>
    <w:rsid w:val="00607B4E"/>
    <w:rsid w:val="00610FFC"/>
    <w:rsid w:val="006113F1"/>
    <w:rsid w:val="00611B43"/>
    <w:rsid w:val="00611CC4"/>
    <w:rsid w:val="0061214A"/>
    <w:rsid w:val="0061456E"/>
    <w:rsid w:val="00614EE5"/>
    <w:rsid w:val="00621682"/>
    <w:rsid w:val="00621B41"/>
    <w:rsid w:val="00624850"/>
    <w:rsid w:val="006257BB"/>
    <w:rsid w:val="00625A67"/>
    <w:rsid w:val="00625B87"/>
    <w:rsid w:val="00625CD0"/>
    <w:rsid w:val="006277A7"/>
    <w:rsid w:val="00631BF8"/>
    <w:rsid w:val="00633980"/>
    <w:rsid w:val="00634262"/>
    <w:rsid w:val="006346A7"/>
    <w:rsid w:val="00635B4C"/>
    <w:rsid w:val="00637704"/>
    <w:rsid w:val="006412F0"/>
    <w:rsid w:val="00641641"/>
    <w:rsid w:val="00642E37"/>
    <w:rsid w:val="00643689"/>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8A2"/>
    <w:rsid w:val="00667D2B"/>
    <w:rsid w:val="006746C3"/>
    <w:rsid w:val="00674E22"/>
    <w:rsid w:val="0067508A"/>
    <w:rsid w:val="006768E8"/>
    <w:rsid w:val="00676C27"/>
    <w:rsid w:val="00677173"/>
    <w:rsid w:val="006811C5"/>
    <w:rsid w:val="006819A1"/>
    <w:rsid w:val="00681E91"/>
    <w:rsid w:val="0068765B"/>
    <w:rsid w:val="006926D2"/>
    <w:rsid w:val="00693B1F"/>
    <w:rsid w:val="00695AB8"/>
    <w:rsid w:val="0069732A"/>
    <w:rsid w:val="006A0711"/>
    <w:rsid w:val="006A0D7F"/>
    <w:rsid w:val="006A1641"/>
    <w:rsid w:val="006A35F8"/>
    <w:rsid w:val="006A37BD"/>
    <w:rsid w:val="006A52DF"/>
    <w:rsid w:val="006A758E"/>
    <w:rsid w:val="006A76C0"/>
    <w:rsid w:val="006B0143"/>
    <w:rsid w:val="006B3358"/>
    <w:rsid w:val="006B3FE0"/>
    <w:rsid w:val="006B4720"/>
    <w:rsid w:val="006B5B95"/>
    <w:rsid w:val="006B615B"/>
    <w:rsid w:val="006B6AE3"/>
    <w:rsid w:val="006B6D54"/>
    <w:rsid w:val="006C0F19"/>
    <w:rsid w:val="006C178C"/>
    <w:rsid w:val="006C567E"/>
    <w:rsid w:val="006C5760"/>
    <w:rsid w:val="006C619B"/>
    <w:rsid w:val="006C61BF"/>
    <w:rsid w:val="006D096C"/>
    <w:rsid w:val="006D0FE0"/>
    <w:rsid w:val="006D1AAF"/>
    <w:rsid w:val="006D2347"/>
    <w:rsid w:val="006D2FDE"/>
    <w:rsid w:val="006D35BA"/>
    <w:rsid w:val="006D533D"/>
    <w:rsid w:val="006D7891"/>
    <w:rsid w:val="006E224A"/>
    <w:rsid w:val="006E347C"/>
    <w:rsid w:val="006E6BDB"/>
    <w:rsid w:val="006F14D7"/>
    <w:rsid w:val="006F1577"/>
    <w:rsid w:val="006F2142"/>
    <w:rsid w:val="006F257C"/>
    <w:rsid w:val="006F3C43"/>
    <w:rsid w:val="006F630A"/>
    <w:rsid w:val="00704667"/>
    <w:rsid w:val="00704727"/>
    <w:rsid w:val="007078E3"/>
    <w:rsid w:val="00710EBD"/>
    <w:rsid w:val="007135AE"/>
    <w:rsid w:val="007144D0"/>
    <w:rsid w:val="00714F2D"/>
    <w:rsid w:val="0072036E"/>
    <w:rsid w:val="00721765"/>
    <w:rsid w:val="00725C44"/>
    <w:rsid w:val="00725FC7"/>
    <w:rsid w:val="00731D5A"/>
    <w:rsid w:val="00731E9D"/>
    <w:rsid w:val="00733015"/>
    <w:rsid w:val="00735445"/>
    <w:rsid w:val="007359D5"/>
    <w:rsid w:val="007400AE"/>
    <w:rsid w:val="0074605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4200"/>
    <w:rsid w:val="007864ED"/>
    <w:rsid w:val="00790A50"/>
    <w:rsid w:val="007913A5"/>
    <w:rsid w:val="00791771"/>
    <w:rsid w:val="0079303E"/>
    <w:rsid w:val="00794DF1"/>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3DBE"/>
    <w:rsid w:val="007C525E"/>
    <w:rsid w:val="007C7234"/>
    <w:rsid w:val="007D1CEC"/>
    <w:rsid w:val="007D260F"/>
    <w:rsid w:val="007D2E72"/>
    <w:rsid w:val="007D4783"/>
    <w:rsid w:val="007D7238"/>
    <w:rsid w:val="007D7D9C"/>
    <w:rsid w:val="007E0741"/>
    <w:rsid w:val="007E11E3"/>
    <w:rsid w:val="007E43EB"/>
    <w:rsid w:val="007E6602"/>
    <w:rsid w:val="007E7A8F"/>
    <w:rsid w:val="007F4942"/>
    <w:rsid w:val="007F7D2E"/>
    <w:rsid w:val="00800487"/>
    <w:rsid w:val="0080412E"/>
    <w:rsid w:val="0080565C"/>
    <w:rsid w:val="0080636D"/>
    <w:rsid w:val="00810D9B"/>
    <w:rsid w:val="00813EB1"/>
    <w:rsid w:val="0081661E"/>
    <w:rsid w:val="00817CAC"/>
    <w:rsid w:val="008242FD"/>
    <w:rsid w:val="00824E22"/>
    <w:rsid w:val="008263F1"/>
    <w:rsid w:val="008268A2"/>
    <w:rsid w:val="00827EBA"/>
    <w:rsid w:val="008317C0"/>
    <w:rsid w:val="00831FFB"/>
    <w:rsid w:val="008325AA"/>
    <w:rsid w:val="00832942"/>
    <w:rsid w:val="00833211"/>
    <w:rsid w:val="0083634B"/>
    <w:rsid w:val="00836E1A"/>
    <w:rsid w:val="00837C00"/>
    <w:rsid w:val="00840511"/>
    <w:rsid w:val="008414B3"/>
    <w:rsid w:val="00845C46"/>
    <w:rsid w:val="00845E82"/>
    <w:rsid w:val="008476CF"/>
    <w:rsid w:val="008501A5"/>
    <w:rsid w:val="00850D84"/>
    <w:rsid w:val="00856AB5"/>
    <w:rsid w:val="00862CF3"/>
    <w:rsid w:val="00863051"/>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6D71"/>
    <w:rsid w:val="00897AD6"/>
    <w:rsid w:val="008A0B18"/>
    <w:rsid w:val="008A3B0F"/>
    <w:rsid w:val="008A4134"/>
    <w:rsid w:val="008A4753"/>
    <w:rsid w:val="008A4AB4"/>
    <w:rsid w:val="008B081B"/>
    <w:rsid w:val="008B1E44"/>
    <w:rsid w:val="008B22CB"/>
    <w:rsid w:val="008B35EC"/>
    <w:rsid w:val="008B5684"/>
    <w:rsid w:val="008C1898"/>
    <w:rsid w:val="008C446E"/>
    <w:rsid w:val="008C4915"/>
    <w:rsid w:val="008C58C9"/>
    <w:rsid w:val="008C655F"/>
    <w:rsid w:val="008C7050"/>
    <w:rsid w:val="008C7FA7"/>
    <w:rsid w:val="008D018A"/>
    <w:rsid w:val="008D0BD5"/>
    <w:rsid w:val="008D16C4"/>
    <w:rsid w:val="008D1AA2"/>
    <w:rsid w:val="008D2AF6"/>
    <w:rsid w:val="008D35EF"/>
    <w:rsid w:val="008D3641"/>
    <w:rsid w:val="008D450F"/>
    <w:rsid w:val="008D4894"/>
    <w:rsid w:val="008D4A64"/>
    <w:rsid w:val="008D6C5F"/>
    <w:rsid w:val="008D7E87"/>
    <w:rsid w:val="008E2EA2"/>
    <w:rsid w:val="008E35A5"/>
    <w:rsid w:val="008E6591"/>
    <w:rsid w:val="008F121E"/>
    <w:rsid w:val="008F1342"/>
    <w:rsid w:val="008F1608"/>
    <w:rsid w:val="008F5706"/>
    <w:rsid w:val="008F5BD8"/>
    <w:rsid w:val="008F6E09"/>
    <w:rsid w:val="008F71D0"/>
    <w:rsid w:val="008F752B"/>
    <w:rsid w:val="008F76E0"/>
    <w:rsid w:val="00900227"/>
    <w:rsid w:val="009005CA"/>
    <w:rsid w:val="00901BD2"/>
    <w:rsid w:val="00903A40"/>
    <w:rsid w:val="009048A3"/>
    <w:rsid w:val="00904EE0"/>
    <w:rsid w:val="00907141"/>
    <w:rsid w:val="009119E4"/>
    <w:rsid w:val="00912595"/>
    <w:rsid w:val="00914520"/>
    <w:rsid w:val="00914F2D"/>
    <w:rsid w:val="00915430"/>
    <w:rsid w:val="00917F12"/>
    <w:rsid w:val="009212CA"/>
    <w:rsid w:val="009225B6"/>
    <w:rsid w:val="00922B2C"/>
    <w:rsid w:val="00922D30"/>
    <w:rsid w:val="00922DE4"/>
    <w:rsid w:val="009230D7"/>
    <w:rsid w:val="0092325B"/>
    <w:rsid w:val="009235DF"/>
    <w:rsid w:val="00926645"/>
    <w:rsid w:val="00926925"/>
    <w:rsid w:val="0092767F"/>
    <w:rsid w:val="00927DB6"/>
    <w:rsid w:val="00930E71"/>
    <w:rsid w:val="00932068"/>
    <w:rsid w:val="00932AF4"/>
    <w:rsid w:val="00933C39"/>
    <w:rsid w:val="00935A04"/>
    <w:rsid w:val="00935CE0"/>
    <w:rsid w:val="00940E1A"/>
    <w:rsid w:val="00941173"/>
    <w:rsid w:val="00941641"/>
    <w:rsid w:val="00943C64"/>
    <w:rsid w:val="00944F97"/>
    <w:rsid w:val="009453A2"/>
    <w:rsid w:val="00945495"/>
    <w:rsid w:val="00946AF1"/>
    <w:rsid w:val="00953B29"/>
    <w:rsid w:val="00953D8E"/>
    <w:rsid w:val="00954A12"/>
    <w:rsid w:val="00957CDA"/>
    <w:rsid w:val="00957E4C"/>
    <w:rsid w:val="0096244A"/>
    <w:rsid w:val="009628FE"/>
    <w:rsid w:val="00963A2F"/>
    <w:rsid w:val="00964378"/>
    <w:rsid w:val="00965BA9"/>
    <w:rsid w:val="0096613B"/>
    <w:rsid w:val="00967C39"/>
    <w:rsid w:val="00972C32"/>
    <w:rsid w:val="00972F27"/>
    <w:rsid w:val="00973174"/>
    <w:rsid w:val="0097392B"/>
    <w:rsid w:val="0097419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03DE"/>
    <w:rsid w:val="009B1734"/>
    <w:rsid w:val="009B1E11"/>
    <w:rsid w:val="009B20C2"/>
    <w:rsid w:val="009B349F"/>
    <w:rsid w:val="009B3EF6"/>
    <w:rsid w:val="009B493E"/>
    <w:rsid w:val="009B5484"/>
    <w:rsid w:val="009B7E90"/>
    <w:rsid w:val="009C1F5F"/>
    <w:rsid w:val="009C2CC7"/>
    <w:rsid w:val="009C4375"/>
    <w:rsid w:val="009C618A"/>
    <w:rsid w:val="009C6FB3"/>
    <w:rsid w:val="009C7DBF"/>
    <w:rsid w:val="009D2AC1"/>
    <w:rsid w:val="009D31AA"/>
    <w:rsid w:val="009D424B"/>
    <w:rsid w:val="009D7227"/>
    <w:rsid w:val="009E0336"/>
    <w:rsid w:val="009E03B6"/>
    <w:rsid w:val="009E0AF8"/>
    <w:rsid w:val="009E100D"/>
    <w:rsid w:val="009E16D0"/>
    <w:rsid w:val="009E1A57"/>
    <w:rsid w:val="009E1AAF"/>
    <w:rsid w:val="009E377B"/>
    <w:rsid w:val="009E4FF8"/>
    <w:rsid w:val="009E515E"/>
    <w:rsid w:val="009E7AD7"/>
    <w:rsid w:val="009F0E52"/>
    <w:rsid w:val="009F1878"/>
    <w:rsid w:val="009F2559"/>
    <w:rsid w:val="009F549E"/>
    <w:rsid w:val="009F5BFE"/>
    <w:rsid w:val="009F6D05"/>
    <w:rsid w:val="009F7E1A"/>
    <w:rsid w:val="00A00347"/>
    <w:rsid w:val="00A0147B"/>
    <w:rsid w:val="00A01482"/>
    <w:rsid w:val="00A01833"/>
    <w:rsid w:val="00A01C1D"/>
    <w:rsid w:val="00A020BE"/>
    <w:rsid w:val="00A023FA"/>
    <w:rsid w:val="00A04865"/>
    <w:rsid w:val="00A04FE8"/>
    <w:rsid w:val="00A1054F"/>
    <w:rsid w:val="00A10A81"/>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3B91"/>
    <w:rsid w:val="00A45410"/>
    <w:rsid w:val="00A45480"/>
    <w:rsid w:val="00A45890"/>
    <w:rsid w:val="00A46BBE"/>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9B2"/>
    <w:rsid w:val="00A76E6D"/>
    <w:rsid w:val="00A77DE0"/>
    <w:rsid w:val="00A80447"/>
    <w:rsid w:val="00A811F4"/>
    <w:rsid w:val="00A81B81"/>
    <w:rsid w:val="00A82FFB"/>
    <w:rsid w:val="00A83729"/>
    <w:rsid w:val="00A8401B"/>
    <w:rsid w:val="00A855E5"/>
    <w:rsid w:val="00A86028"/>
    <w:rsid w:val="00A90245"/>
    <w:rsid w:val="00A90479"/>
    <w:rsid w:val="00A91466"/>
    <w:rsid w:val="00A940BD"/>
    <w:rsid w:val="00A946AE"/>
    <w:rsid w:val="00AA1BAE"/>
    <w:rsid w:val="00AA4569"/>
    <w:rsid w:val="00AA69AC"/>
    <w:rsid w:val="00AB1514"/>
    <w:rsid w:val="00AB2482"/>
    <w:rsid w:val="00AB5808"/>
    <w:rsid w:val="00AB64CA"/>
    <w:rsid w:val="00AB6E68"/>
    <w:rsid w:val="00AB7A23"/>
    <w:rsid w:val="00AB7DFF"/>
    <w:rsid w:val="00AC0602"/>
    <w:rsid w:val="00AC083A"/>
    <w:rsid w:val="00AC1F90"/>
    <w:rsid w:val="00AC3B59"/>
    <w:rsid w:val="00AC4A51"/>
    <w:rsid w:val="00AC4A61"/>
    <w:rsid w:val="00AC5945"/>
    <w:rsid w:val="00AC6283"/>
    <w:rsid w:val="00AC703B"/>
    <w:rsid w:val="00AD06D9"/>
    <w:rsid w:val="00AD0BB8"/>
    <w:rsid w:val="00AD0C5B"/>
    <w:rsid w:val="00AD1CA6"/>
    <w:rsid w:val="00AD491B"/>
    <w:rsid w:val="00AD4C3C"/>
    <w:rsid w:val="00AD5B3C"/>
    <w:rsid w:val="00AD679B"/>
    <w:rsid w:val="00AD772B"/>
    <w:rsid w:val="00AE031E"/>
    <w:rsid w:val="00AE03CF"/>
    <w:rsid w:val="00AE110A"/>
    <w:rsid w:val="00AE15BF"/>
    <w:rsid w:val="00AE1E4A"/>
    <w:rsid w:val="00AE778E"/>
    <w:rsid w:val="00AF1D8B"/>
    <w:rsid w:val="00AF29C7"/>
    <w:rsid w:val="00AF4D00"/>
    <w:rsid w:val="00AF59EE"/>
    <w:rsid w:val="00AF6656"/>
    <w:rsid w:val="00AF6FCF"/>
    <w:rsid w:val="00B008A0"/>
    <w:rsid w:val="00B00EE5"/>
    <w:rsid w:val="00B02D1C"/>
    <w:rsid w:val="00B03223"/>
    <w:rsid w:val="00B04215"/>
    <w:rsid w:val="00B048B0"/>
    <w:rsid w:val="00B04C17"/>
    <w:rsid w:val="00B13310"/>
    <w:rsid w:val="00B153D5"/>
    <w:rsid w:val="00B176E5"/>
    <w:rsid w:val="00B20C66"/>
    <w:rsid w:val="00B22A02"/>
    <w:rsid w:val="00B25C74"/>
    <w:rsid w:val="00B27A51"/>
    <w:rsid w:val="00B27C62"/>
    <w:rsid w:val="00B321C3"/>
    <w:rsid w:val="00B3442B"/>
    <w:rsid w:val="00B3595C"/>
    <w:rsid w:val="00B35CE9"/>
    <w:rsid w:val="00B368B3"/>
    <w:rsid w:val="00B432AA"/>
    <w:rsid w:val="00B43CD5"/>
    <w:rsid w:val="00B46E86"/>
    <w:rsid w:val="00B47322"/>
    <w:rsid w:val="00B53CDA"/>
    <w:rsid w:val="00B54DCE"/>
    <w:rsid w:val="00B577C0"/>
    <w:rsid w:val="00B6073E"/>
    <w:rsid w:val="00B622FA"/>
    <w:rsid w:val="00B62AE6"/>
    <w:rsid w:val="00B657F2"/>
    <w:rsid w:val="00B6700B"/>
    <w:rsid w:val="00B708CE"/>
    <w:rsid w:val="00B7135D"/>
    <w:rsid w:val="00B72055"/>
    <w:rsid w:val="00B7283C"/>
    <w:rsid w:val="00B72869"/>
    <w:rsid w:val="00B732E5"/>
    <w:rsid w:val="00B73C9C"/>
    <w:rsid w:val="00B74DDB"/>
    <w:rsid w:val="00B83F98"/>
    <w:rsid w:val="00B84328"/>
    <w:rsid w:val="00B8528F"/>
    <w:rsid w:val="00B864DE"/>
    <w:rsid w:val="00B93008"/>
    <w:rsid w:val="00B9415D"/>
    <w:rsid w:val="00B94434"/>
    <w:rsid w:val="00B94AAA"/>
    <w:rsid w:val="00B94F0D"/>
    <w:rsid w:val="00BA1D97"/>
    <w:rsid w:val="00BA208B"/>
    <w:rsid w:val="00BA52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4EF"/>
    <w:rsid w:val="00BF0A36"/>
    <w:rsid w:val="00BF0EF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6BCA"/>
    <w:rsid w:val="00C17601"/>
    <w:rsid w:val="00C17C2B"/>
    <w:rsid w:val="00C17DA0"/>
    <w:rsid w:val="00C2039F"/>
    <w:rsid w:val="00C208D8"/>
    <w:rsid w:val="00C20E70"/>
    <w:rsid w:val="00C21139"/>
    <w:rsid w:val="00C24239"/>
    <w:rsid w:val="00C25C0B"/>
    <w:rsid w:val="00C27DB6"/>
    <w:rsid w:val="00C305AD"/>
    <w:rsid w:val="00C30E68"/>
    <w:rsid w:val="00C322D1"/>
    <w:rsid w:val="00C3446E"/>
    <w:rsid w:val="00C3600F"/>
    <w:rsid w:val="00C3765A"/>
    <w:rsid w:val="00C415D5"/>
    <w:rsid w:val="00C46011"/>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1481"/>
    <w:rsid w:val="00C72F9F"/>
    <w:rsid w:val="00C73174"/>
    <w:rsid w:val="00C73541"/>
    <w:rsid w:val="00C74A74"/>
    <w:rsid w:val="00C74FE6"/>
    <w:rsid w:val="00C753A2"/>
    <w:rsid w:val="00C75455"/>
    <w:rsid w:val="00C77617"/>
    <w:rsid w:val="00C77DDA"/>
    <w:rsid w:val="00C84D36"/>
    <w:rsid w:val="00C874A4"/>
    <w:rsid w:val="00C91CAD"/>
    <w:rsid w:val="00C91D45"/>
    <w:rsid w:val="00C947B4"/>
    <w:rsid w:val="00C953B9"/>
    <w:rsid w:val="00C95444"/>
    <w:rsid w:val="00C95645"/>
    <w:rsid w:val="00C96300"/>
    <w:rsid w:val="00C979FF"/>
    <w:rsid w:val="00C97E02"/>
    <w:rsid w:val="00CA0DFB"/>
    <w:rsid w:val="00CA0E5F"/>
    <w:rsid w:val="00CA12CF"/>
    <w:rsid w:val="00CA1AF8"/>
    <w:rsid w:val="00CA1C40"/>
    <w:rsid w:val="00CA1D78"/>
    <w:rsid w:val="00CA392A"/>
    <w:rsid w:val="00CA3E51"/>
    <w:rsid w:val="00CA51D7"/>
    <w:rsid w:val="00CA7DE4"/>
    <w:rsid w:val="00CB1F74"/>
    <w:rsid w:val="00CB3171"/>
    <w:rsid w:val="00CB4361"/>
    <w:rsid w:val="00CB455F"/>
    <w:rsid w:val="00CB6D45"/>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67B7"/>
    <w:rsid w:val="00CD7CF9"/>
    <w:rsid w:val="00CE170E"/>
    <w:rsid w:val="00CE2A20"/>
    <w:rsid w:val="00CE35C2"/>
    <w:rsid w:val="00CE4162"/>
    <w:rsid w:val="00CE46B2"/>
    <w:rsid w:val="00CF14CD"/>
    <w:rsid w:val="00CF2120"/>
    <w:rsid w:val="00CF5E11"/>
    <w:rsid w:val="00D00316"/>
    <w:rsid w:val="00D03B62"/>
    <w:rsid w:val="00D03CE0"/>
    <w:rsid w:val="00D0404D"/>
    <w:rsid w:val="00D04A37"/>
    <w:rsid w:val="00D07B69"/>
    <w:rsid w:val="00D10EED"/>
    <w:rsid w:val="00D11302"/>
    <w:rsid w:val="00D13C14"/>
    <w:rsid w:val="00D15264"/>
    <w:rsid w:val="00D156D8"/>
    <w:rsid w:val="00D16654"/>
    <w:rsid w:val="00D237CA"/>
    <w:rsid w:val="00D23C3D"/>
    <w:rsid w:val="00D23C9D"/>
    <w:rsid w:val="00D26D80"/>
    <w:rsid w:val="00D26E86"/>
    <w:rsid w:val="00D273A4"/>
    <w:rsid w:val="00D27606"/>
    <w:rsid w:val="00D314BF"/>
    <w:rsid w:val="00D32E81"/>
    <w:rsid w:val="00D34777"/>
    <w:rsid w:val="00D351A6"/>
    <w:rsid w:val="00D35315"/>
    <w:rsid w:val="00D37EA4"/>
    <w:rsid w:val="00D40569"/>
    <w:rsid w:val="00D40A44"/>
    <w:rsid w:val="00D418C0"/>
    <w:rsid w:val="00D430A7"/>
    <w:rsid w:val="00D43981"/>
    <w:rsid w:val="00D47C0D"/>
    <w:rsid w:val="00D50652"/>
    <w:rsid w:val="00D52E62"/>
    <w:rsid w:val="00D55D21"/>
    <w:rsid w:val="00D57462"/>
    <w:rsid w:val="00D61182"/>
    <w:rsid w:val="00D61643"/>
    <w:rsid w:val="00D643EA"/>
    <w:rsid w:val="00D6517D"/>
    <w:rsid w:val="00D65424"/>
    <w:rsid w:val="00D65590"/>
    <w:rsid w:val="00D6627A"/>
    <w:rsid w:val="00D664C0"/>
    <w:rsid w:val="00D673ED"/>
    <w:rsid w:val="00D72C25"/>
    <w:rsid w:val="00D73F41"/>
    <w:rsid w:val="00D74457"/>
    <w:rsid w:val="00D74BFB"/>
    <w:rsid w:val="00D754D3"/>
    <w:rsid w:val="00D77B64"/>
    <w:rsid w:val="00D878DB"/>
    <w:rsid w:val="00D9434B"/>
    <w:rsid w:val="00D94AA7"/>
    <w:rsid w:val="00D94F0F"/>
    <w:rsid w:val="00D95FE7"/>
    <w:rsid w:val="00D96973"/>
    <w:rsid w:val="00D96DB6"/>
    <w:rsid w:val="00D97050"/>
    <w:rsid w:val="00D97567"/>
    <w:rsid w:val="00DA2A99"/>
    <w:rsid w:val="00DA358B"/>
    <w:rsid w:val="00DA400A"/>
    <w:rsid w:val="00DA4E08"/>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8D3"/>
    <w:rsid w:val="00DD1D0C"/>
    <w:rsid w:val="00DD24D0"/>
    <w:rsid w:val="00DD639E"/>
    <w:rsid w:val="00DD6D0E"/>
    <w:rsid w:val="00DE22B6"/>
    <w:rsid w:val="00DE2447"/>
    <w:rsid w:val="00DE3289"/>
    <w:rsid w:val="00DE35A4"/>
    <w:rsid w:val="00DE540B"/>
    <w:rsid w:val="00DE602E"/>
    <w:rsid w:val="00DE6060"/>
    <w:rsid w:val="00DF746B"/>
    <w:rsid w:val="00E00031"/>
    <w:rsid w:val="00E00281"/>
    <w:rsid w:val="00E01569"/>
    <w:rsid w:val="00E01673"/>
    <w:rsid w:val="00E039A9"/>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1811"/>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0452"/>
    <w:rsid w:val="00E414BB"/>
    <w:rsid w:val="00E50031"/>
    <w:rsid w:val="00E50F04"/>
    <w:rsid w:val="00E51C7C"/>
    <w:rsid w:val="00E531EB"/>
    <w:rsid w:val="00E626B4"/>
    <w:rsid w:val="00E638C8"/>
    <w:rsid w:val="00E63C8D"/>
    <w:rsid w:val="00E666A8"/>
    <w:rsid w:val="00E679BE"/>
    <w:rsid w:val="00E72AC7"/>
    <w:rsid w:val="00E74154"/>
    <w:rsid w:val="00E7671F"/>
    <w:rsid w:val="00E76C6B"/>
    <w:rsid w:val="00E85CDF"/>
    <w:rsid w:val="00E920A1"/>
    <w:rsid w:val="00E93A19"/>
    <w:rsid w:val="00E963DB"/>
    <w:rsid w:val="00E97083"/>
    <w:rsid w:val="00EA1838"/>
    <w:rsid w:val="00EA2386"/>
    <w:rsid w:val="00EA2825"/>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2F1"/>
    <w:rsid w:val="00EE3960"/>
    <w:rsid w:val="00EE4332"/>
    <w:rsid w:val="00EE5A4F"/>
    <w:rsid w:val="00EE74DB"/>
    <w:rsid w:val="00EF014E"/>
    <w:rsid w:val="00EF0B27"/>
    <w:rsid w:val="00EF1931"/>
    <w:rsid w:val="00EF2131"/>
    <w:rsid w:val="00EF2F0A"/>
    <w:rsid w:val="00EF4808"/>
    <w:rsid w:val="00EF4D0D"/>
    <w:rsid w:val="00F00F60"/>
    <w:rsid w:val="00F01004"/>
    <w:rsid w:val="00F01AE2"/>
    <w:rsid w:val="00F02577"/>
    <w:rsid w:val="00F04BBE"/>
    <w:rsid w:val="00F066A6"/>
    <w:rsid w:val="00F0708A"/>
    <w:rsid w:val="00F13071"/>
    <w:rsid w:val="00F17AB8"/>
    <w:rsid w:val="00F23266"/>
    <w:rsid w:val="00F23A43"/>
    <w:rsid w:val="00F25665"/>
    <w:rsid w:val="00F26587"/>
    <w:rsid w:val="00F27904"/>
    <w:rsid w:val="00F279DE"/>
    <w:rsid w:val="00F27A8C"/>
    <w:rsid w:val="00F27F47"/>
    <w:rsid w:val="00F309FF"/>
    <w:rsid w:val="00F30DD6"/>
    <w:rsid w:val="00F31512"/>
    <w:rsid w:val="00F31807"/>
    <w:rsid w:val="00F33702"/>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59B7"/>
    <w:rsid w:val="00F761B2"/>
    <w:rsid w:val="00F77FAC"/>
    <w:rsid w:val="00F800A4"/>
    <w:rsid w:val="00F82F1E"/>
    <w:rsid w:val="00F830C0"/>
    <w:rsid w:val="00F91660"/>
    <w:rsid w:val="00F92E3E"/>
    <w:rsid w:val="00F9620F"/>
    <w:rsid w:val="00F9728E"/>
    <w:rsid w:val="00FA1763"/>
    <w:rsid w:val="00FA1D9B"/>
    <w:rsid w:val="00FA3749"/>
    <w:rsid w:val="00FA3823"/>
    <w:rsid w:val="00FA7089"/>
    <w:rsid w:val="00FA7225"/>
    <w:rsid w:val="00FB0F91"/>
    <w:rsid w:val="00FB2909"/>
    <w:rsid w:val="00FB2D85"/>
    <w:rsid w:val="00FB4237"/>
    <w:rsid w:val="00FB5149"/>
    <w:rsid w:val="00FB5429"/>
    <w:rsid w:val="00FC09C4"/>
    <w:rsid w:val="00FC146E"/>
    <w:rsid w:val="00FC1AE2"/>
    <w:rsid w:val="00FC2857"/>
    <w:rsid w:val="00FC2A4B"/>
    <w:rsid w:val="00FC3019"/>
    <w:rsid w:val="00FC360D"/>
    <w:rsid w:val="00FC39AE"/>
    <w:rsid w:val="00FC62EA"/>
    <w:rsid w:val="00FC6BC2"/>
    <w:rsid w:val="00FC6D4D"/>
    <w:rsid w:val="00FD1E0B"/>
    <w:rsid w:val="00FD2C1F"/>
    <w:rsid w:val="00FD42B5"/>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link w:val="Header"/>
    <w:rsid w:val="00F759B7"/>
    <w:rPr>
      <w:sz w:val="24"/>
      <w:szCs w:val="24"/>
      <w:lang w:val="en-US" w:eastAsia="en-US"/>
    </w:rPr>
  </w:style>
  <w:style w:type="paragraph" w:customStyle="1" w:styleId="Default">
    <w:name w:val="Default"/>
    <w:qFormat/>
    <w:rsid w:val="00562A38"/>
    <w:pPr>
      <w:autoSpaceDE w:val="0"/>
      <w:autoSpaceDN w:val="0"/>
      <w:adjustRightInd w:val="0"/>
    </w:pPr>
    <w:rPr>
      <w:rFonts w:ascii="Arial" w:hAnsi="Arial" w:cs="Arial"/>
      <w:color w:val="000000"/>
      <w:sz w:val="24"/>
      <w:szCs w:val="24"/>
      <w:lang w:val="en-US" w:eastAsia="en-US"/>
    </w:rPr>
  </w:style>
  <w:style w:type="character" w:styleId="Hyperlink">
    <w:name w:val="Hyperlink"/>
    <w:unhideWhenUsed/>
    <w:rsid w:val="001E61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184212">
      <w:marLeft w:val="0"/>
      <w:marRight w:val="0"/>
      <w:marTop w:val="0"/>
      <w:marBottom w:val="0"/>
      <w:divBdr>
        <w:top w:val="none" w:sz="0" w:space="0" w:color="auto"/>
        <w:left w:val="none" w:sz="0" w:space="0" w:color="auto"/>
        <w:bottom w:val="none" w:sz="0" w:space="0" w:color="auto"/>
        <w:right w:val="none" w:sz="0" w:space="0" w:color="auto"/>
      </w:divBdr>
    </w:div>
    <w:div w:id="214508744">
      <w:marLeft w:val="0"/>
      <w:marRight w:val="0"/>
      <w:marTop w:val="0"/>
      <w:marBottom w:val="0"/>
      <w:divBdr>
        <w:top w:val="none" w:sz="0" w:space="0" w:color="auto"/>
        <w:left w:val="none" w:sz="0" w:space="0" w:color="auto"/>
        <w:bottom w:val="none" w:sz="0" w:space="0" w:color="auto"/>
        <w:right w:val="none" w:sz="0" w:space="0" w:color="auto"/>
      </w:divBdr>
    </w:div>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426848764">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885221656">
      <w:marLeft w:val="0"/>
      <w:marRight w:val="0"/>
      <w:marTop w:val="0"/>
      <w:marBottom w:val="0"/>
      <w:divBdr>
        <w:top w:val="none" w:sz="0" w:space="0" w:color="auto"/>
        <w:left w:val="none" w:sz="0" w:space="0" w:color="auto"/>
        <w:bottom w:val="none" w:sz="0" w:space="0" w:color="auto"/>
        <w:right w:val="none" w:sz="0" w:space="0" w:color="auto"/>
      </w:divBdr>
    </w:div>
    <w:div w:id="976910535">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 w:id="1664578550">
      <w:marLeft w:val="0"/>
      <w:marRight w:val="0"/>
      <w:marTop w:val="0"/>
      <w:marBottom w:val="0"/>
      <w:divBdr>
        <w:top w:val="none" w:sz="0" w:space="0" w:color="auto"/>
        <w:left w:val="none" w:sz="0" w:space="0" w:color="auto"/>
        <w:bottom w:val="none" w:sz="0" w:space="0" w:color="auto"/>
        <w:right w:val="none" w:sz="0" w:space="0" w:color="auto"/>
      </w:divBdr>
    </w:div>
    <w:div w:id="1691180579">
      <w:marLeft w:val="0"/>
      <w:marRight w:val="0"/>
      <w:marTop w:val="0"/>
      <w:marBottom w:val="0"/>
      <w:divBdr>
        <w:top w:val="none" w:sz="0" w:space="0" w:color="auto"/>
        <w:left w:val="none" w:sz="0" w:space="0" w:color="auto"/>
        <w:bottom w:val="none" w:sz="0" w:space="0" w:color="auto"/>
        <w:right w:val="none" w:sz="0" w:space="0" w:color="auto"/>
      </w:divBdr>
    </w:div>
    <w:div w:id="2082560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3136</TotalTime>
  <Pages>3</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Rishi Tandon {ऋषि टंडन}</cp:lastModifiedBy>
  <cp:revision>708</cp:revision>
  <cp:lastPrinted>2025-08-20T04:27:00Z</cp:lastPrinted>
  <dcterms:created xsi:type="dcterms:W3CDTF">2024-07-22T15:06:00Z</dcterms:created>
  <dcterms:modified xsi:type="dcterms:W3CDTF">2026-06-09T04:58:00Z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